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9B" w:rsidRDefault="00857649">
      <w:pPr>
        <w:pStyle w:val="1"/>
        <w:spacing w:before="0" w:after="0" w:line="360" w:lineRule="auto"/>
        <w:jc w:val="center"/>
        <w:rPr>
          <w:sz w:val="32"/>
          <w:szCs w:val="32"/>
        </w:rPr>
      </w:pPr>
      <w:r>
        <w:rPr>
          <w:rFonts w:hint="eastAsia"/>
        </w:rPr>
        <w:t>扬州市北山通沟污泥处理厂工程</w:t>
      </w:r>
      <w:r>
        <w:t>招标</w:t>
      </w:r>
      <w:r w:rsidR="00001234">
        <w:rPr>
          <w:rFonts w:hint="eastAsia"/>
        </w:rPr>
        <w:t>公告</w:t>
      </w:r>
    </w:p>
    <w:p w:rsidR="00532D9B" w:rsidRDefault="00857649">
      <w:pPr>
        <w:pStyle w:val="10"/>
        <w:widowControl/>
        <w:shd w:val="clear" w:color="auto" w:fill="FFFFFF"/>
        <w:ind w:firstLine="640"/>
        <w:jc w:val="left"/>
        <w:rPr>
          <w:sz w:val="32"/>
          <w:szCs w:val="32"/>
        </w:rPr>
      </w:pPr>
      <w:r>
        <w:rPr>
          <w:rFonts w:ascii="仿宋_GB2312" w:eastAsia="仿宋_GB2312" w:hAnsi="宋体" w:cs="宋体" w:hint="eastAsia"/>
          <w:kern w:val="0"/>
          <w:sz w:val="32"/>
          <w:szCs w:val="32"/>
        </w:rPr>
        <w:t>我公司拟实施扬州市北山通沟污泥处理厂工程，已具备招标条件。根据该工程地质勘察的需要，现对扬州市北山通沟污泥处理厂工程进行招标工作。具体内容如下：</w:t>
      </w:r>
    </w:p>
    <w:p w:rsidR="00532D9B" w:rsidRDefault="00857649">
      <w:pPr>
        <w:pStyle w:val="10"/>
        <w:widowControl/>
        <w:numPr>
          <w:ilvl w:val="0"/>
          <w:numId w:val="1"/>
        </w:numPr>
        <w:shd w:val="clear" w:color="auto" w:fill="FFFFFF"/>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招标人</w:t>
      </w:r>
    </w:p>
    <w:p w:rsidR="00532D9B" w:rsidRDefault="00857649">
      <w:pPr>
        <w:pStyle w:val="10"/>
        <w:widowControl/>
        <w:shd w:val="clear" w:color="auto" w:fill="FFFFFF"/>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扬州市政管网有限公司</w:t>
      </w:r>
    </w:p>
    <w:p w:rsidR="00532D9B" w:rsidRDefault="00857649">
      <w:pPr>
        <w:pStyle w:val="10"/>
        <w:widowControl/>
        <w:numPr>
          <w:ilvl w:val="0"/>
          <w:numId w:val="1"/>
        </w:numPr>
        <w:shd w:val="clear" w:color="auto" w:fill="FFFFFF"/>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招标项目：</w:t>
      </w:r>
    </w:p>
    <w:p w:rsidR="00532D9B" w:rsidRDefault="00857649">
      <w:pPr>
        <w:pStyle w:val="10"/>
        <w:widowControl/>
        <w:shd w:val="clear" w:color="auto" w:fill="FFFFFF"/>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扬州市北山通沟污泥处理厂工程勘察</w:t>
      </w:r>
    </w:p>
    <w:p w:rsidR="00532D9B" w:rsidRDefault="00857649">
      <w:pPr>
        <w:pStyle w:val="10"/>
        <w:widowControl/>
        <w:numPr>
          <w:ilvl w:val="0"/>
          <w:numId w:val="1"/>
        </w:numPr>
        <w:shd w:val="clear" w:color="auto" w:fill="FFFFFF"/>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建设地点及概况：</w:t>
      </w:r>
    </w:p>
    <w:p w:rsidR="00532D9B" w:rsidRDefault="00857649">
      <w:pPr>
        <w:pStyle w:val="10"/>
        <w:widowControl/>
        <w:shd w:val="clear" w:color="auto" w:fill="FFFFFF"/>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本项目位于扬州市北山污水处理厂北侧小运河东侧，新建单体有排放水池、称重房、生产车间、综合楼、除臭设备、地磅及厂区外一段长度约208m的道路。</w:t>
      </w:r>
    </w:p>
    <w:p w:rsidR="00532D9B" w:rsidRDefault="00857649">
      <w:pPr>
        <w:pStyle w:val="10"/>
        <w:widowControl/>
        <w:numPr>
          <w:ilvl w:val="0"/>
          <w:numId w:val="1"/>
        </w:numPr>
        <w:shd w:val="clear" w:color="auto" w:fill="FFFFFF"/>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招标内容：</w:t>
      </w:r>
    </w:p>
    <w:p w:rsidR="00532D9B" w:rsidRDefault="00857649">
      <w:pPr>
        <w:pStyle w:val="10"/>
        <w:widowControl/>
        <w:shd w:val="clear" w:color="auto" w:fill="FFFFFF"/>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完成扬州市北山通沟污泥处理厂工程范围内初步勘察、详细勘察；以及相关配合与后续服务工作。</w:t>
      </w:r>
    </w:p>
    <w:p w:rsidR="00532D9B" w:rsidRDefault="00857649">
      <w:pPr>
        <w:pStyle w:val="10"/>
        <w:widowControl/>
        <w:numPr>
          <w:ilvl w:val="0"/>
          <w:numId w:val="1"/>
        </w:numPr>
        <w:shd w:val="clear" w:color="auto" w:fill="FFFFFF"/>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资质要求：</w:t>
      </w:r>
    </w:p>
    <w:p w:rsidR="00532D9B" w:rsidRDefault="00857649">
      <w:pPr>
        <w:widowControl/>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5.1具有独立订立合同的能力；</w:t>
      </w:r>
    </w:p>
    <w:p w:rsidR="00532D9B" w:rsidRDefault="00857649">
      <w:pPr>
        <w:widowControl/>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5.2具有国家建设行政主管部门颁发的工程勘察综合类甲级资质，或具备工程勘察专业类（岩土工程（勘察））</w:t>
      </w:r>
      <w:r w:rsidRPr="00965CB4">
        <w:rPr>
          <w:rFonts w:ascii="仿宋_GB2312" w:eastAsia="仿宋_GB2312" w:hAnsi="宋体" w:cs="宋体" w:hint="eastAsia"/>
          <w:kern w:val="0"/>
          <w:sz w:val="32"/>
          <w:szCs w:val="32"/>
        </w:rPr>
        <w:t>乙级及以上资质</w:t>
      </w:r>
      <w:r>
        <w:rPr>
          <w:rFonts w:ascii="仿宋_GB2312" w:eastAsia="仿宋_GB2312" w:hAnsi="宋体" w:cs="宋体" w:hint="eastAsia"/>
          <w:kern w:val="0"/>
          <w:sz w:val="32"/>
          <w:szCs w:val="32"/>
        </w:rPr>
        <w:t>；</w:t>
      </w:r>
      <w:bookmarkStart w:id="0" w:name="_GoBack"/>
      <w:bookmarkEnd w:id="0"/>
    </w:p>
    <w:p w:rsidR="00532D9B" w:rsidRDefault="00857649">
      <w:pPr>
        <w:widowControl/>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5.3项目负责人具有注册岩土工程师；</w:t>
      </w:r>
    </w:p>
    <w:p w:rsidR="00532D9B" w:rsidRDefault="00857649">
      <w:pPr>
        <w:pStyle w:val="10"/>
        <w:widowControl/>
        <w:numPr>
          <w:ilvl w:val="0"/>
          <w:numId w:val="1"/>
        </w:numPr>
        <w:shd w:val="clear" w:color="auto" w:fill="FFFFFF"/>
        <w:spacing w:line="360" w:lineRule="auto"/>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编制及时间要求</w:t>
      </w:r>
    </w:p>
    <w:p w:rsidR="00532D9B" w:rsidRDefault="00857649">
      <w:pPr>
        <w:widowControl/>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合同签订后15个日历天内完成，勘探成果需满足审图要求并通过审图，否则不予付款。</w:t>
      </w:r>
    </w:p>
    <w:p w:rsidR="00532D9B" w:rsidRDefault="00857649">
      <w:pPr>
        <w:pStyle w:val="10"/>
        <w:widowControl/>
        <w:numPr>
          <w:ilvl w:val="0"/>
          <w:numId w:val="1"/>
        </w:numPr>
        <w:shd w:val="clear" w:color="auto" w:fill="FFFFFF"/>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合同的签订与支付</w:t>
      </w:r>
    </w:p>
    <w:p w:rsidR="00532D9B" w:rsidRDefault="00857649">
      <w:pPr>
        <w:widowControl/>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提交勘察报告后付款97%，3%的余款待竣工验收后一次性付清（不计息）。</w:t>
      </w:r>
    </w:p>
    <w:p w:rsidR="00532D9B" w:rsidRDefault="00857649">
      <w:pPr>
        <w:pStyle w:val="10"/>
        <w:widowControl/>
        <w:numPr>
          <w:ilvl w:val="0"/>
          <w:numId w:val="1"/>
        </w:numPr>
        <w:shd w:val="clear" w:color="auto" w:fill="FFFFFF"/>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招标控制价</w:t>
      </w:r>
    </w:p>
    <w:p w:rsidR="00532D9B" w:rsidRDefault="00857649">
      <w:pPr>
        <w:widowControl/>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本项目的最高限价为</w:t>
      </w:r>
      <w:r w:rsidR="0015237D">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万元。（高于招标控制价的投标报价为废标）。本工程采用固定总价包干的方式报价，除因后期发生重大设计方案变更外，均不调整合同价格。</w:t>
      </w:r>
    </w:p>
    <w:p w:rsidR="00532D9B" w:rsidRDefault="00857649">
      <w:pPr>
        <w:pStyle w:val="10"/>
        <w:widowControl/>
        <w:numPr>
          <w:ilvl w:val="0"/>
          <w:numId w:val="1"/>
        </w:numPr>
        <w:shd w:val="clear" w:color="auto" w:fill="FFFFFF"/>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评标方式及中标单位的确定</w:t>
      </w:r>
    </w:p>
    <w:p w:rsidR="00532D9B" w:rsidRDefault="00857649">
      <w:pPr>
        <w:widowControl/>
        <w:shd w:val="clear" w:color="auto" w:fill="FFFFFF"/>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本次招标采用综合评标法</w:t>
      </w:r>
      <w:r>
        <w:rPr>
          <w:rFonts w:ascii="仿宋_GB2312" w:eastAsia="仿宋_GB2312" w:hAnsi="宋体" w:cs="宋体"/>
          <w:kern w:val="0"/>
          <w:sz w:val="32"/>
          <w:szCs w:val="32"/>
        </w:rPr>
        <w:t>。</w:t>
      </w:r>
    </w:p>
    <w:p w:rsidR="00532D9B" w:rsidRDefault="00857649">
      <w:pPr>
        <w:pStyle w:val="a9"/>
        <w:widowControl/>
        <w:shd w:val="clear" w:color="auto" w:fill="FFFFFF"/>
        <w:spacing w:before="0" w:beforeAutospacing="0" w:after="0" w:afterAutospacing="0"/>
        <w:rPr>
          <w:rFonts w:ascii="宋体" w:hAnsi="宋体"/>
          <w:b/>
          <w:szCs w:val="24"/>
        </w:rPr>
      </w:pPr>
      <w:r>
        <w:rPr>
          <w:rFonts w:ascii="仿宋_GB2312" w:eastAsia="仿宋_GB2312" w:hAnsi="宋体" w:cs="宋体" w:hint="eastAsia"/>
          <w:sz w:val="32"/>
          <w:szCs w:val="32"/>
        </w:rPr>
        <w:t>评标标准如下：</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682"/>
        <w:gridCol w:w="7270"/>
      </w:tblGrid>
      <w:tr w:rsidR="00532D9B">
        <w:trPr>
          <w:cantSplit/>
          <w:trHeight w:val="343"/>
        </w:trPr>
        <w:tc>
          <w:tcPr>
            <w:tcW w:w="668" w:type="dxa"/>
            <w:vAlign w:val="center"/>
          </w:tcPr>
          <w:p w:rsidR="00532D9B" w:rsidRDefault="00857649">
            <w:pPr>
              <w:pStyle w:val="a6"/>
              <w:jc w:val="center"/>
              <w:rPr>
                <w:rFonts w:ascii="仿宋" w:eastAsia="仿宋" w:hAnsi="仿宋" w:cs="仿宋"/>
                <w:sz w:val="24"/>
                <w:szCs w:val="24"/>
              </w:rPr>
            </w:pPr>
            <w:r>
              <w:rPr>
                <w:rFonts w:ascii="仿宋" w:eastAsia="仿宋" w:hAnsi="仿宋" w:cs="仿宋" w:hint="eastAsia"/>
                <w:sz w:val="24"/>
                <w:szCs w:val="24"/>
              </w:rPr>
              <w:t>序号</w:t>
            </w:r>
          </w:p>
        </w:tc>
        <w:tc>
          <w:tcPr>
            <w:tcW w:w="1682" w:type="dxa"/>
            <w:vAlign w:val="center"/>
          </w:tcPr>
          <w:p w:rsidR="00532D9B" w:rsidRDefault="00857649">
            <w:pPr>
              <w:pStyle w:val="a6"/>
              <w:jc w:val="center"/>
              <w:rPr>
                <w:rFonts w:ascii="仿宋" w:eastAsia="仿宋" w:hAnsi="仿宋" w:cs="仿宋"/>
                <w:sz w:val="24"/>
                <w:szCs w:val="24"/>
              </w:rPr>
            </w:pPr>
            <w:r>
              <w:rPr>
                <w:rFonts w:ascii="仿宋" w:eastAsia="仿宋" w:hAnsi="仿宋" w:cs="仿宋" w:hint="eastAsia"/>
                <w:sz w:val="24"/>
                <w:szCs w:val="24"/>
              </w:rPr>
              <w:t>项  目</w:t>
            </w:r>
          </w:p>
        </w:tc>
        <w:tc>
          <w:tcPr>
            <w:tcW w:w="7270" w:type="dxa"/>
            <w:vAlign w:val="center"/>
          </w:tcPr>
          <w:p w:rsidR="00532D9B" w:rsidRDefault="00857649">
            <w:pPr>
              <w:pStyle w:val="a6"/>
              <w:jc w:val="center"/>
              <w:rPr>
                <w:rFonts w:ascii="仿宋" w:eastAsia="仿宋" w:hAnsi="仿宋" w:cs="仿宋"/>
                <w:sz w:val="24"/>
                <w:szCs w:val="24"/>
              </w:rPr>
            </w:pPr>
            <w:r>
              <w:rPr>
                <w:rFonts w:ascii="仿宋" w:eastAsia="仿宋" w:hAnsi="仿宋" w:cs="仿宋" w:hint="eastAsia"/>
                <w:sz w:val="24"/>
                <w:szCs w:val="24"/>
              </w:rPr>
              <w:t>评  分  标  准</w:t>
            </w:r>
          </w:p>
        </w:tc>
      </w:tr>
      <w:tr w:rsidR="00532D9B">
        <w:trPr>
          <w:cantSplit/>
          <w:trHeight w:val="1602"/>
        </w:trPr>
        <w:tc>
          <w:tcPr>
            <w:tcW w:w="668" w:type="dxa"/>
            <w:vAlign w:val="center"/>
          </w:tcPr>
          <w:p w:rsidR="00532D9B" w:rsidRDefault="00857649">
            <w:pPr>
              <w:pStyle w:val="a6"/>
              <w:jc w:val="center"/>
              <w:rPr>
                <w:rFonts w:ascii="仿宋" w:eastAsia="仿宋" w:hAnsi="仿宋" w:cs="仿宋"/>
                <w:sz w:val="24"/>
                <w:szCs w:val="24"/>
              </w:rPr>
            </w:pPr>
            <w:r>
              <w:rPr>
                <w:rFonts w:ascii="仿宋" w:eastAsia="仿宋" w:hAnsi="仿宋" w:cs="仿宋" w:hint="eastAsia"/>
                <w:sz w:val="24"/>
                <w:szCs w:val="24"/>
              </w:rPr>
              <w:t>1</w:t>
            </w:r>
          </w:p>
        </w:tc>
        <w:tc>
          <w:tcPr>
            <w:tcW w:w="1682" w:type="dxa"/>
            <w:vAlign w:val="center"/>
          </w:tcPr>
          <w:p w:rsidR="00532D9B" w:rsidRDefault="00857649">
            <w:pPr>
              <w:pStyle w:val="a6"/>
              <w:jc w:val="center"/>
              <w:rPr>
                <w:rFonts w:ascii="仿宋" w:eastAsia="仿宋" w:hAnsi="仿宋" w:cs="仿宋"/>
                <w:sz w:val="24"/>
                <w:szCs w:val="24"/>
                <w:lang w:val="zh-CN"/>
              </w:rPr>
            </w:pPr>
            <w:r>
              <w:rPr>
                <w:rFonts w:ascii="仿宋" w:eastAsia="仿宋" w:hAnsi="仿宋" w:cs="仿宋" w:hint="eastAsia"/>
                <w:sz w:val="24"/>
                <w:szCs w:val="24"/>
                <w:lang w:val="zh-CN"/>
              </w:rPr>
              <w:t>报 价</w:t>
            </w:r>
          </w:p>
          <w:p w:rsidR="00532D9B" w:rsidRDefault="00857649">
            <w:pPr>
              <w:pStyle w:val="a6"/>
              <w:jc w:val="center"/>
              <w:rPr>
                <w:rFonts w:ascii="仿宋" w:eastAsia="仿宋" w:hAnsi="仿宋" w:cs="仿宋"/>
                <w:sz w:val="24"/>
                <w:szCs w:val="24"/>
                <w:lang w:val="zh-CN"/>
              </w:rPr>
            </w:pPr>
            <w:r>
              <w:rPr>
                <w:rFonts w:ascii="仿宋" w:eastAsia="仿宋" w:hAnsi="仿宋" w:cs="仿宋" w:hint="eastAsia"/>
                <w:sz w:val="24"/>
                <w:szCs w:val="24"/>
              </w:rPr>
              <w:t>20</w:t>
            </w:r>
            <w:r>
              <w:rPr>
                <w:rFonts w:ascii="仿宋" w:eastAsia="仿宋" w:hAnsi="仿宋" w:cs="仿宋" w:hint="eastAsia"/>
                <w:sz w:val="24"/>
                <w:szCs w:val="24"/>
                <w:lang w:val="zh-CN"/>
              </w:rPr>
              <w:t>分</w:t>
            </w:r>
          </w:p>
        </w:tc>
        <w:tc>
          <w:tcPr>
            <w:tcW w:w="7270" w:type="dxa"/>
            <w:vAlign w:val="center"/>
          </w:tcPr>
          <w:p w:rsidR="00532D9B" w:rsidRDefault="00857649">
            <w:pPr>
              <w:pStyle w:val="a6"/>
              <w:ind w:firstLineChars="200" w:firstLine="480"/>
              <w:jc w:val="left"/>
              <w:rPr>
                <w:rFonts w:ascii="仿宋" w:eastAsia="仿宋" w:hAnsi="仿宋" w:cs="仿宋"/>
                <w:sz w:val="24"/>
                <w:szCs w:val="24"/>
              </w:rPr>
            </w:pPr>
            <w:r>
              <w:rPr>
                <w:rFonts w:ascii="仿宋" w:eastAsia="仿宋" w:hAnsi="仿宋" w:cs="仿宋" w:hint="eastAsia"/>
                <w:sz w:val="24"/>
                <w:szCs w:val="24"/>
              </w:rPr>
              <w:t>本次投标报价采用固定总价报价形式。若有效投标文件＜5家时，取算术平均值，若有效投标文件≥5家时，去掉其中的1个最高价和1个最低价后取算术平均值。评标价等于基准价的得满分；偏离基准价的相应扣减得分，投标报价与基准价相比的偏差率，每高1%扣0.3分，每低1%扣0.2分。</w:t>
            </w:r>
          </w:p>
          <w:p w:rsidR="00532D9B" w:rsidRDefault="00857649">
            <w:pPr>
              <w:pStyle w:val="a6"/>
              <w:ind w:firstLineChars="200" w:firstLine="480"/>
              <w:jc w:val="left"/>
              <w:rPr>
                <w:rFonts w:ascii="仿宋" w:eastAsia="仿宋" w:hAnsi="仿宋" w:cs="仿宋"/>
                <w:sz w:val="24"/>
                <w:szCs w:val="24"/>
              </w:rPr>
            </w:pPr>
            <w:r>
              <w:rPr>
                <w:rFonts w:ascii="仿宋" w:eastAsia="仿宋" w:hAnsi="仿宋" w:cs="仿宋" w:hint="eastAsia"/>
                <w:sz w:val="24"/>
                <w:szCs w:val="24"/>
              </w:rPr>
              <w:t>勘察取费按照《工程勘察设计收费标准》(计价格[2002]10号)进行优惠报价。</w:t>
            </w:r>
          </w:p>
        </w:tc>
      </w:tr>
      <w:tr w:rsidR="00532D9B">
        <w:trPr>
          <w:cantSplit/>
          <w:trHeight w:val="679"/>
        </w:trPr>
        <w:tc>
          <w:tcPr>
            <w:tcW w:w="668" w:type="dxa"/>
            <w:vMerge w:val="restart"/>
            <w:vAlign w:val="center"/>
          </w:tcPr>
          <w:p w:rsidR="00532D9B" w:rsidRDefault="00857649">
            <w:pPr>
              <w:pStyle w:val="a6"/>
              <w:jc w:val="center"/>
              <w:rPr>
                <w:rFonts w:ascii="仿宋" w:eastAsia="仿宋" w:hAnsi="仿宋" w:cs="仿宋"/>
                <w:sz w:val="24"/>
                <w:szCs w:val="24"/>
              </w:rPr>
            </w:pPr>
            <w:r>
              <w:rPr>
                <w:rFonts w:ascii="仿宋" w:eastAsia="仿宋" w:hAnsi="仿宋" w:cs="仿宋" w:hint="eastAsia"/>
                <w:sz w:val="24"/>
                <w:szCs w:val="24"/>
              </w:rPr>
              <w:t>2</w:t>
            </w:r>
          </w:p>
        </w:tc>
        <w:tc>
          <w:tcPr>
            <w:tcW w:w="1682" w:type="dxa"/>
            <w:vMerge w:val="restart"/>
            <w:vAlign w:val="center"/>
          </w:tcPr>
          <w:p w:rsidR="00532D9B" w:rsidRDefault="00857649">
            <w:pPr>
              <w:pStyle w:val="a6"/>
              <w:jc w:val="center"/>
              <w:rPr>
                <w:rFonts w:ascii="仿宋" w:eastAsia="仿宋" w:hAnsi="仿宋" w:cs="仿宋"/>
                <w:sz w:val="24"/>
                <w:szCs w:val="24"/>
              </w:rPr>
            </w:pPr>
            <w:r>
              <w:rPr>
                <w:rFonts w:ascii="仿宋" w:eastAsia="仿宋" w:hAnsi="仿宋" w:cs="仿宋" w:hint="eastAsia"/>
                <w:sz w:val="24"/>
                <w:szCs w:val="24"/>
              </w:rPr>
              <w:t>投标人综合实力40分</w:t>
            </w:r>
          </w:p>
        </w:tc>
        <w:tc>
          <w:tcPr>
            <w:tcW w:w="7270" w:type="dxa"/>
            <w:vAlign w:val="center"/>
          </w:tcPr>
          <w:p w:rsidR="00532D9B" w:rsidRDefault="00857649">
            <w:pPr>
              <w:pStyle w:val="a6"/>
              <w:ind w:firstLineChars="200" w:firstLine="480"/>
              <w:jc w:val="left"/>
              <w:rPr>
                <w:rFonts w:ascii="仿宋" w:eastAsia="仿宋" w:hAnsi="仿宋" w:cs="仿宋"/>
                <w:sz w:val="24"/>
                <w:szCs w:val="24"/>
              </w:rPr>
            </w:pPr>
            <w:r>
              <w:rPr>
                <w:rFonts w:ascii="仿宋" w:eastAsia="仿宋" w:hAnsi="仿宋" w:cs="仿宋" w:hint="eastAsia"/>
                <w:sz w:val="24"/>
                <w:szCs w:val="24"/>
              </w:rPr>
              <w:t>投标人具备质量管理体系认证证书（有效期内）、环境管理体系认证证书（有效期内）、职业健康安全管理体系认证证书（有效期内）、信息安全管理体系认证证书（有效期内），有一个得 2分，最多得8 分。</w:t>
            </w:r>
          </w:p>
          <w:p w:rsidR="00532D9B" w:rsidRDefault="00857649">
            <w:pPr>
              <w:pStyle w:val="a6"/>
              <w:jc w:val="left"/>
              <w:rPr>
                <w:rFonts w:ascii="仿宋" w:eastAsia="仿宋" w:hAnsi="仿宋" w:cs="仿宋"/>
                <w:sz w:val="24"/>
                <w:szCs w:val="24"/>
              </w:rPr>
            </w:pPr>
            <w:r>
              <w:rPr>
                <w:rFonts w:ascii="仿宋" w:eastAsia="仿宋" w:hAnsi="仿宋" w:cs="仿宋" w:hint="eastAsia"/>
                <w:b/>
                <w:bCs/>
                <w:sz w:val="24"/>
                <w:szCs w:val="24"/>
              </w:rPr>
              <w:t>（提供证书复印件加盖投标人公章，同时提供原件备查）</w:t>
            </w:r>
          </w:p>
        </w:tc>
      </w:tr>
      <w:tr w:rsidR="00532D9B">
        <w:trPr>
          <w:cantSplit/>
          <w:trHeight w:val="679"/>
        </w:trPr>
        <w:tc>
          <w:tcPr>
            <w:tcW w:w="668" w:type="dxa"/>
            <w:vMerge/>
            <w:vAlign w:val="center"/>
          </w:tcPr>
          <w:p w:rsidR="00532D9B" w:rsidRDefault="00532D9B">
            <w:pPr>
              <w:pStyle w:val="a6"/>
              <w:jc w:val="center"/>
              <w:rPr>
                <w:rFonts w:ascii="仿宋" w:eastAsia="仿宋" w:hAnsi="仿宋" w:cs="仿宋"/>
                <w:sz w:val="24"/>
                <w:szCs w:val="24"/>
              </w:rPr>
            </w:pPr>
          </w:p>
        </w:tc>
        <w:tc>
          <w:tcPr>
            <w:tcW w:w="1682" w:type="dxa"/>
            <w:vMerge/>
            <w:vAlign w:val="center"/>
          </w:tcPr>
          <w:p w:rsidR="00532D9B" w:rsidRDefault="00532D9B">
            <w:pPr>
              <w:pStyle w:val="a6"/>
              <w:jc w:val="center"/>
              <w:rPr>
                <w:rFonts w:ascii="仿宋" w:eastAsia="仿宋" w:hAnsi="仿宋" w:cs="仿宋"/>
                <w:sz w:val="24"/>
                <w:szCs w:val="24"/>
              </w:rPr>
            </w:pPr>
          </w:p>
        </w:tc>
        <w:tc>
          <w:tcPr>
            <w:tcW w:w="7270" w:type="dxa"/>
            <w:vAlign w:val="center"/>
          </w:tcPr>
          <w:p w:rsidR="00532D9B" w:rsidRDefault="00857649">
            <w:pPr>
              <w:pStyle w:val="a6"/>
              <w:ind w:firstLineChars="200" w:firstLine="480"/>
              <w:jc w:val="left"/>
              <w:rPr>
                <w:rFonts w:ascii="仿宋" w:eastAsia="仿宋" w:hAnsi="仿宋" w:cs="仿宋"/>
                <w:sz w:val="24"/>
                <w:szCs w:val="24"/>
              </w:rPr>
            </w:pPr>
            <w:r>
              <w:rPr>
                <w:rFonts w:ascii="仿宋" w:eastAsia="仿宋" w:hAnsi="仿宋" w:cs="仿宋" w:hint="eastAsia"/>
                <w:sz w:val="24"/>
                <w:szCs w:val="24"/>
              </w:rPr>
              <w:t>投标人近五年完成过类似工程勘察的，有一个项目得4分，最多得16分。</w:t>
            </w:r>
          </w:p>
          <w:p w:rsidR="00532D9B" w:rsidRDefault="00857649">
            <w:pPr>
              <w:pStyle w:val="a6"/>
              <w:jc w:val="left"/>
              <w:rPr>
                <w:rFonts w:ascii="仿宋" w:eastAsia="仿宋" w:hAnsi="仿宋" w:cs="仿宋"/>
                <w:sz w:val="24"/>
                <w:szCs w:val="24"/>
              </w:rPr>
            </w:pPr>
            <w:r>
              <w:rPr>
                <w:rFonts w:ascii="仿宋" w:eastAsia="仿宋" w:hAnsi="仿宋" w:cs="仿宋" w:hint="eastAsia"/>
                <w:sz w:val="24"/>
                <w:szCs w:val="24"/>
              </w:rPr>
              <w:t>类似工程的认定：以合同额为7万元及以上的市政工程勘察为准。</w:t>
            </w:r>
          </w:p>
          <w:p w:rsidR="00532D9B" w:rsidRDefault="00857649">
            <w:pPr>
              <w:pStyle w:val="a6"/>
              <w:jc w:val="left"/>
              <w:rPr>
                <w:rFonts w:ascii="仿宋" w:eastAsia="仿宋" w:hAnsi="仿宋" w:cs="仿宋"/>
                <w:b/>
                <w:bCs/>
                <w:sz w:val="24"/>
                <w:szCs w:val="24"/>
              </w:rPr>
            </w:pPr>
            <w:r>
              <w:rPr>
                <w:rFonts w:ascii="仿宋" w:eastAsia="仿宋" w:hAnsi="仿宋" w:cs="仿宋" w:hint="eastAsia"/>
                <w:b/>
                <w:bCs/>
                <w:sz w:val="24"/>
                <w:szCs w:val="24"/>
              </w:rPr>
              <w:t>（以合同签订日期为准，提供合同复印件加盖投标人公章，同时提供原件备查）</w:t>
            </w:r>
            <w:r>
              <w:rPr>
                <w:rFonts w:ascii="仿宋" w:eastAsia="仿宋" w:hAnsi="仿宋" w:cs="仿宋" w:hint="eastAsia"/>
                <w:sz w:val="24"/>
                <w:szCs w:val="24"/>
              </w:rPr>
              <w:t>。</w:t>
            </w:r>
          </w:p>
        </w:tc>
      </w:tr>
      <w:tr w:rsidR="00532D9B">
        <w:trPr>
          <w:cantSplit/>
          <w:trHeight w:val="626"/>
        </w:trPr>
        <w:tc>
          <w:tcPr>
            <w:tcW w:w="668" w:type="dxa"/>
            <w:vMerge/>
            <w:vAlign w:val="center"/>
          </w:tcPr>
          <w:p w:rsidR="00532D9B" w:rsidRDefault="00532D9B">
            <w:pPr>
              <w:pStyle w:val="a6"/>
              <w:jc w:val="center"/>
              <w:rPr>
                <w:rFonts w:ascii="仿宋" w:eastAsia="仿宋" w:hAnsi="仿宋" w:cs="仿宋"/>
                <w:sz w:val="24"/>
                <w:szCs w:val="24"/>
              </w:rPr>
            </w:pPr>
          </w:p>
        </w:tc>
        <w:tc>
          <w:tcPr>
            <w:tcW w:w="1682" w:type="dxa"/>
            <w:vMerge/>
            <w:vAlign w:val="center"/>
          </w:tcPr>
          <w:p w:rsidR="00532D9B" w:rsidRDefault="00532D9B">
            <w:pPr>
              <w:pStyle w:val="a6"/>
              <w:jc w:val="center"/>
              <w:rPr>
                <w:rFonts w:ascii="仿宋" w:eastAsia="仿宋" w:hAnsi="仿宋" w:cs="仿宋"/>
                <w:sz w:val="24"/>
                <w:szCs w:val="24"/>
              </w:rPr>
            </w:pPr>
          </w:p>
        </w:tc>
        <w:tc>
          <w:tcPr>
            <w:tcW w:w="7270" w:type="dxa"/>
            <w:vAlign w:val="center"/>
          </w:tcPr>
          <w:p w:rsidR="00532D9B" w:rsidRDefault="00857649">
            <w:pPr>
              <w:pStyle w:val="a6"/>
              <w:ind w:firstLineChars="200" w:firstLine="480"/>
              <w:jc w:val="left"/>
              <w:rPr>
                <w:rFonts w:ascii="仿宋" w:eastAsia="仿宋" w:hAnsi="仿宋" w:cs="仿宋"/>
                <w:sz w:val="24"/>
                <w:szCs w:val="24"/>
              </w:rPr>
            </w:pPr>
            <w:r>
              <w:rPr>
                <w:rFonts w:ascii="仿宋" w:eastAsia="仿宋" w:hAnsi="仿宋" w:cs="仿宋" w:hint="eastAsia"/>
                <w:sz w:val="24"/>
                <w:szCs w:val="24"/>
              </w:rPr>
              <w:t>投标人近三年内完成的勘察项目获建设行政主管部门或其授权单位颁发的奖项，市级每项得1分，省级及以上每项得2分，最多得10分。</w:t>
            </w:r>
          </w:p>
          <w:p w:rsidR="00532D9B" w:rsidRDefault="00857649">
            <w:pPr>
              <w:pStyle w:val="a6"/>
              <w:jc w:val="left"/>
              <w:rPr>
                <w:rFonts w:ascii="仿宋" w:eastAsia="仿宋" w:hAnsi="仿宋" w:cs="仿宋"/>
                <w:sz w:val="24"/>
                <w:szCs w:val="24"/>
              </w:rPr>
            </w:pPr>
            <w:r>
              <w:rPr>
                <w:rFonts w:ascii="仿宋" w:eastAsia="仿宋" w:hAnsi="仿宋" w:cs="仿宋" w:hint="eastAsia"/>
                <w:b/>
                <w:bCs/>
                <w:sz w:val="24"/>
                <w:szCs w:val="24"/>
              </w:rPr>
              <w:t>（同一项目不得重复计算，以最高奖项为准。提供证书复印件加盖投标人公章，同时提供原件备查）</w:t>
            </w:r>
          </w:p>
        </w:tc>
      </w:tr>
      <w:tr w:rsidR="00532D9B">
        <w:trPr>
          <w:cantSplit/>
          <w:trHeight w:val="1208"/>
        </w:trPr>
        <w:tc>
          <w:tcPr>
            <w:tcW w:w="668" w:type="dxa"/>
            <w:vMerge/>
            <w:vAlign w:val="center"/>
          </w:tcPr>
          <w:p w:rsidR="00532D9B" w:rsidRDefault="00532D9B">
            <w:pPr>
              <w:pStyle w:val="a6"/>
              <w:jc w:val="center"/>
              <w:rPr>
                <w:rFonts w:ascii="仿宋" w:eastAsia="仿宋" w:hAnsi="仿宋" w:cs="仿宋"/>
                <w:sz w:val="24"/>
                <w:szCs w:val="24"/>
              </w:rPr>
            </w:pPr>
          </w:p>
        </w:tc>
        <w:tc>
          <w:tcPr>
            <w:tcW w:w="1682" w:type="dxa"/>
            <w:vMerge/>
            <w:vAlign w:val="center"/>
          </w:tcPr>
          <w:p w:rsidR="00532D9B" w:rsidRDefault="00532D9B">
            <w:pPr>
              <w:pStyle w:val="a6"/>
              <w:jc w:val="center"/>
              <w:rPr>
                <w:rFonts w:ascii="仿宋" w:eastAsia="仿宋" w:hAnsi="仿宋" w:cs="仿宋"/>
                <w:sz w:val="24"/>
                <w:szCs w:val="24"/>
              </w:rPr>
            </w:pPr>
          </w:p>
        </w:tc>
        <w:tc>
          <w:tcPr>
            <w:tcW w:w="7270" w:type="dxa"/>
          </w:tcPr>
          <w:p w:rsidR="00532D9B" w:rsidRDefault="00857649">
            <w:pPr>
              <w:pStyle w:val="a6"/>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 在《扬州市2020年度建筑市场各方主体及从业人员信用评价成果》中，绿牌企业得6分，蓝牌企业得3分，黄牌、红牌企业不得分。首次来扬企业无信用等级的按蓝牌信用等级计算。</w:t>
            </w:r>
          </w:p>
          <w:p w:rsidR="00532D9B" w:rsidRDefault="00857649">
            <w:pPr>
              <w:pStyle w:val="a6"/>
              <w:jc w:val="left"/>
              <w:rPr>
                <w:rFonts w:ascii="仿宋" w:eastAsia="仿宋" w:hAnsi="仿宋" w:cs="仿宋"/>
                <w:sz w:val="24"/>
                <w:szCs w:val="24"/>
              </w:rPr>
            </w:pPr>
            <w:r>
              <w:rPr>
                <w:rFonts w:ascii="仿宋" w:eastAsia="仿宋" w:hAnsi="仿宋" w:cs="仿宋" w:hint="eastAsia"/>
                <w:b/>
                <w:bCs/>
                <w:sz w:val="24"/>
                <w:szCs w:val="24"/>
              </w:rPr>
              <w:t>（提供证明材料加盖投标人公章）</w:t>
            </w:r>
          </w:p>
        </w:tc>
      </w:tr>
      <w:tr w:rsidR="00532D9B">
        <w:trPr>
          <w:cantSplit/>
          <w:trHeight w:val="1717"/>
        </w:trPr>
        <w:tc>
          <w:tcPr>
            <w:tcW w:w="668" w:type="dxa"/>
            <w:vAlign w:val="center"/>
          </w:tcPr>
          <w:p w:rsidR="00532D9B" w:rsidRDefault="00857649">
            <w:pPr>
              <w:pStyle w:val="a6"/>
              <w:jc w:val="center"/>
              <w:rPr>
                <w:rFonts w:ascii="仿宋" w:eastAsia="仿宋" w:hAnsi="仿宋" w:cs="仿宋"/>
                <w:sz w:val="24"/>
                <w:szCs w:val="24"/>
              </w:rPr>
            </w:pPr>
            <w:r>
              <w:rPr>
                <w:rFonts w:ascii="仿宋" w:eastAsia="仿宋" w:hAnsi="仿宋" w:cs="仿宋" w:hint="eastAsia"/>
                <w:sz w:val="24"/>
                <w:szCs w:val="24"/>
              </w:rPr>
              <w:t>3</w:t>
            </w:r>
          </w:p>
        </w:tc>
        <w:tc>
          <w:tcPr>
            <w:tcW w:w="1682" w:type="dxa"/>
            <w:vAlign w:val="center"/>
          </w:tcPr>
          <w:p w:rsidR="00532D9B" w:rsidRDefault="00857649">
            <w:pPr>
              <w:pStyle w:val="a6"/>
              <w:jc w:val="center"/>
              <w:rPr>
                <w:rFonts w:ascii="仿宋" w:eastAsia="仿宋" w:hAnsi="仿宋" w:cs="仿宋"/>
                <w:sz w:val="24"/>
                <w:szCs w:val="24"/>
              </w:rPr>
            </w:pPr>
            <w:r>
              <w:rPr>
                <w:rFonts w:ascii="仿宋" w:eastAsia="仿宋" w:hAnsi="仿宋" w:cs="仿宋" w:hint="eastAsia"/>
                <w:sz w:val="24"/>
                <w:szCs w:val="24"/>
              </w:rPr>
              <w:t>勘察组织方案（含拟投入人员、机具及相关保障措施）全面性、深度性、合理性</w:t>
            </w:r>
          </w:p>
          <w:p w:rsidR="00532D9B" w:rsidRDefault="00857649">
            <w:pPr>
              <w:pStyle w:val="a6"/>
              <w:jc w:val="center"/>
              <w:rPr>
                <w:rFonts w:ascii="仿宋" w:eastAsia="仿宋" w:hAnsi="仿宋" w:cs="仿宋"/>
                <w:sz w:val="24"/>
                <w:szCs w:val="24"/>
              </w:rPr>
            </w:pPr>
            <w:r>
              <w:rPr>
                <w:rFonts w:ascii="仿宋" w:eastAsia="仿宋" w:hAnsi="仿宋" w:cs="仿宋" w:hint="eastAsia"/>
                <w:sz w:val="24"/>
                <w:szCs w:val="24"/>
              </w:rPr>
              <w:t>40分</w:t>
            </w:r>
          </w:p>
        </w:tc>
        <w:tc>
          <w:tcPr>
            <w:tcW w:w="7270" w:type="dxa"/>
            <w:vAlign w:val="center"/>
          </w:tcPr>
          <w:p w:rsidR="00532D9B" w:rsidRDefault="00857649">
            <w:pPr>
              <w:spacing w:line="320" w:lineRule="exact"/>
              <w:rPr>
                <w:rFonts w:ascii="仿宋" w:eastAsia="仿宋" w:hAnsi="仿宋" w:cs="仿宋"/>
                <w:sz w:val="24"/>
                <w:szCs w:val="24"/>
              </w:rPr>
            </w:pPr>
            <w:r>
              <w:rPr>
                <w:rFonts w:ascii="仿宋" w:eastAsia="仿宋" w:hAnsi="仿宋" w:cs="仿宋" w:hint="eastAsia"/>
                <w:sz w:val="24"/>
                <w:szCs w:val="24"/>
              </w:rPr>
              <w:t>优：勘察组织方案全面、深度、合理； 勘察钻孔的平面布置合理，探孔位置、方法、数量、深度设计科学且满足招标文件的要求，合理程度等；（31-40分）</w:t>
            </w:r>
          </w:p>
          <w:p w:rsidR="00532D9B" w:rsidRDefault="00857649">
            <w:pPr>
              <w:spacing w:line="320" w:lineRule="exact"/>
              <w:rPr>
                <w:rFonts w:ascii="仿宋" w:eastAsia="仿宋" w:hAnsi="仿宋" w:cs="仿宋"/>
                <w:sz w:val="24"/>
                <w:szCs w:val="24"/>
              </w:rPr>
            </w:pPr>
            <w:r>
              <w:rPr>
                <w:rFonts w:ascii="仿宋" w:eastAsia="仿宋" w:hAnsi="仿宋" w:cs="仿宋" w:hint="eastAsia"/>
                <w:sz w:val="24"/>
                <w:szCs w:val="24"/>
              </w:rPr>
              <w:t>良：勘察组织方案较全面、有一定的深度、较合理；（21-30分）</w:t>
            </w:r>
          </w:p>
          <w:p w:rsidR="00532D9B" w:rsidRDefault="00857649">
            <w:pPr>
              <w:pStyle w:val="a6"/>
              <w:jc w:val="left"/>
              <w:rPr>
                <w:rFonts w:ascii="仿宋" w:eastAsia="仿宋" w:hAnsi="仿宋" w:cs="仿宋"/>
                <w:sz w:val="24"/>
                <w:szCs w:val="24"/>
              </w:rPr>
            </w:pPr>
            <w:r>
              <w:rPr>
                <w:rFonts w:ascii="仿宋" w:eastAsia="仿宋" w:hAnsi="仿宋" w:cs="仿宋" w:hint="eastAsia"/>
                <w:sz w:val="24"/>
                <w:szCs w:val="24"/>
              </w:rPr>
              <w:t>中：勘察组织方案具备基本内容；（11-20分）</w:t>
            </w:r>
          </w:p>
          <w:p w:rsidR="00532D9B" w:rsidRDefault="00857649">
            <w:pPr>
              <w:pStyle w:val="a6"/>
              <w:jc w:val="left"/>
              <w:rPr>
                <w:rFonts w:ascii="仿宋" w:eastAsia="仿宋" w:hAnsi="仿宋" w:cs="仿宋"/>
                <w:sz w:val="24"/>
                <w:szCs w:val="24"/>
              </w:rPr>
            </w:pPr>
            <w:r>
              <w:rPr>
                <w:rFonts w:ascii="仿宋" w:eastAsia="仿宋" w:hAnsi="仿宋" w:cs="仿宋" w:hint="eastAsia"/>
                <w:sz w:val="24"/>
                <w:szCs w:val="24"/>
              </w:rPr>
              <w:t>差：勘察组织方案缺少基本内容，较不合理。（1-10分）</w:t>
            </w:r>
          </w:p>
        </w:tc>
      </w:tr>
    </w:tbl>
    <w:p w:rsidR="00532D9B" w:rsidRDefault="00857649">
      <w:pPr>
        <w:pStyle w:val="a9"/>
        <w:widowControl/>
        <w:shd w:val="clear" w:color="auto" w:fill="FFFFFF"/>
        <w:spacing w:beforeAutospacing="0" w:afterAutospacing="0"/>
        <w:ind w:firstLine="741"/>
        <w:rPr>
          <w:rFonts w:ascii="仿宋" w:eastAsia="仿宋" w:hAnsi="仿宋" w:cs="仿宋"/>
          <w:szCs w:val="24"/>
          <w:shd w:val="clear" w:color="auto" w:fill="FFFFFF"/>
        </w:rPr>
      </w:pPr>
      <w:r>
        <w:rPr>
          <w:rFonts w:ascii="仿宋" w:eastAsia="仿宋" w:hAnsi="仿宋" w:cs="仿宋" w:hint="eastAsia"/>
          <w:szCs w:val="24"/>
          <w:shd w:val="clear" w:color="auto" w:fill="FFFFFF"/>
        </w:rPr>
        <w:t>注：评分标准中要求提供原件的，投标人须提供相关原件或公证件，否则与之对应项不得分，未要求提供原件的需提供证书复印件加盖投标人公章。</w:t>
      </w:r>
    </w:p>
    <w:p w:rsidR="00532D9B" w:rsidRDefault="00857649">
      <w:pPr>
        <w:pStyle w:val="a9"/>
        <w:widowControl/>
        <w:shd w:val="clear" w:color="auto" w:fill="FFFFFF"/>
        <w:spacing w:before="0" w:beforeAutospacing="0" w:after="0" w:afterAutospacing="0"/>
        <w:ind w:firstLine="741"/>
        <w:rPr>
          <w:szCs w:val="24"/>
        </w:rPr>
      </w:pPr>
      <w:r>
        <w:rPr>
          <w:rFonts w:ascii="仿宋" w:eastAsia="仿宋" w:hAnsi="仿宋" w:cs="仿宋" w:hint="eastAsia"/>
          <w:b/>
          <w:bCs/>
          <w:szCs w:val="24"/>
          <w:shd w:val="clear" w:color="auto" w:fill="FFFFFF"/>
        </w:rPr>
        <w:t>本次招标由我公司评标小组组织评标。</w:t>
      </w:r>
      <w:r>
        <w:rPr>
          <w:rFonts w:ascii="仿宋_GB2312" w:eastAsia="仿宋_GB2312" w:hAnsi="宋体" w:cs="宋体" w:hint="eastAsia"/>
          <w:szCs w:val="24"/>
        </w:rPr>
        <w:t>确定中标候选人：①按照投标单位得分由高到低顺序推选中标候选人；②得分相同时，报价低的优先，若报价相同，由评标小组决定。</w:t>
      </w:r>
    </w:p>
    <w:p w:rsidR="00532D9B" w:rsidRDefault="00857649">
      <w:pPr>
        <w:pStyle w:val="10"/>
        <w:widowControl/>
        <w:numPr>
          <w:ilvl w:val="0"/>
          <w:numId w:val="1"/>
        </w:numPr>
        <w:shd w:val="clear" w:color="auto" w:fill="FFFFFF"/>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投标文件组成</w:t>
      </w:r>
    </w:p>
    <w:p w:rsidR="00532D9B" w:rsidRDefault="00857649">
      <w:pPr>
        <w:widowControl/>
        <w:shd w:val="clear" w:color="auto" w:fill="FFFFFF"/>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（1）投标函；</w:t>
      </w:r>
    </w:p>
    <w:p w:rsidR="00532D9B" w:rsidRDefault="00857649">
      <w:pPr>
        <w:widowControl/>
        <w:shd w:val="clear" w:color="auto" w:fill="FFFFFF"/>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（2）针对本工程的授权委托书原件；</w:t>
      </w:r>
    </w:p>
    <w:p w:rsidR="00532D9B" w:rsidRDefault="00857649">
      <w:pPr>
        <w:widowControl/>
        <w:shd w:val="clear" w:color="auto" w:fill="FFFFFF"/>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（3）授权委托人身份证复印件；</w:t>
      </w:r>
    </w:p>
    <w:p w:rsidR="00532D9B" w:rsidRDefault="00857649">
      <w:pPr>
        <w:widowControl/>
        <w:shd w:val="clear" w:color="auto" w:fill="FFFFFF"/>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（4）投标文件资料真实性承诺书；</w:t>
      </w:r>
    </w:p>
    <w:p w:rsidR="00532D9B" w:rsidRDefault="00857649">
      <w:pPr>
        <w:widowControl/>
        <w:shd w:val="clear" w:color="auto" w:fill="FFFFFF"/>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（5）企业营业执照及其他资格审查需要的材料；</w:t>
      </w:r>
    </w:p>
    <w:p w:rsidR="00532D9B" w:rsidRDefault="00857649">
      <w:pPr>
        <w:widowControl/>
        <w:shd w:val="clear" w:color="auto" w:fill="FFFFFF"/>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（6）项目组成员一览表；</w:t>
      </w:r>
    </w:p>
    <w:p w:rsidR="00532D9B" w:rsidRDefault="00857649">
      <w:pPr>
        <w:widowControl/>
        <w:shd w:val="clear" w:color="auto" w:fill="FFFFFF"/>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（7）由社保部门出具的投标人为投标项目负责人缴纳的2021年10月～ 2021年12月养老保险费用的证明材料（复印件加盖投标单位公章），已取消书面证明采用网上自助查</w:t>
      </w:r>
      <w:r>
        <w:rPr>
          <w:rFonts w:ascii="仿宋_GB2312" w:eastAsia="仿宋_GB2312" w:hAnsi="宋体" w:cs="宋体" w:hint="eastAsia"/>
          <w:kern w:val="0"/>
          <w:sz w:val="32"/>
          <w:szCs w:val="32"/>
        </w:rPr>
        <w:lastRenderedPageBreak/>
        <w:t>询方式的，如当地社保管理部门明确的最大查询期与招标文件规定的月份不一致时，须提供社保管理部门的文件规定。</w:t>
      </w:r>
    </w:p>
    <w:p w:rsidR="00532D9B" w:rsidRDefault="00857649">
      <w:pPr>
        <w:widowControl/>
        <w:shd w:val="clear" w:color="auto" w:fill="FFFFFF"/>
        <w:ind w:firstLineChars="150"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（8）投标人认为有必要提供的其他材料。</w:t>
      </w:r>
    </w:p>
    <w:p w:rsidR="00532D9B" w:rsidRDefault="00857649">
      <w:pPr>
        <w:widowControl/>
        <w:shd w:val="clear" w:color="auto" w:fill="FFFFFF"/>
        <w:ind w:firstLineChars="150" w:firstLine="480"/>
        <w:jc w:val="left"/>
        <w:rPr>
          <w:rFonts w:ascii="仿宋_GB2312" w:eastAsia="仿宋_GB2312" w:hAnsi="宋体" w:cs="宋体"/>
          <w:b/>
          <w:bCs/>
          <w:kern w:val="0"/>
          <w:sz w:val="32"/>
          <w:szCs w:val="32"/>
        </w:rPr>
      </w:pPr>
      <w:r>
        <w:rPr>
          <w:rFonts w:ascii="仿宋_GB2312" w:eastAsia="仿宋_GB2312" w:hAnsi="宋体" w:cs="宋体" w:hint="eastAsia"/>
          <w:kern w:val="0"/>
          <w:sz w:val="32"/>
          <w:szCs w:val="32"/>
        </w:rPr>
        <w:t>上述材料装订成册，一正二副加盖投标人公章，并密封，封袋上应写明招标人名称、工程名称。</w:t>
      </w:r>
    </w:p>
    <w:p w:rsidR="00532D9B" w:rsidRDefault="00857649">
      <w:pPr>
        <w:pStyle w:val="10"/>
        <w:widowControl/>
        <w:numPr>
          <w:ilvl w:val="0"/>
          <w:numId w:val="1"/>
        </w:numPr>
        <w:shd w:val="clear" w:color="auto" w:fill="FFFFFF"/>
        <w:spacing w:line="360" w:lineRule="auto"/>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投标文件递交时间及地点：</w:t>
      </w:r>
    </w:p>
    <w:p w:rsidR="00532D9B" w:rsidRDefault="00857649">
      <w:pPr>
        <w:adjustRightInd w:val="0"/>
        <w:snapToGrid w:val="0"/>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484A63">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投标文件递交时间及地点：2022年</w:t>
      </w:r>
      <w:r w:rsidRPr="00413A58">
        <w:rPr>
          <w:rFonts w:ascii="仿宋_GB2312" w:eastAsia="仿宋_GB2312" w:hAnsi="宋体" w:cs="宋体" w:hint="eastAsia"/>
          <w:kern w:val="0"/>
          <w:sz w:val="32"/>
          <w:szCs w:val="32"/>
        </w:rPr>
        <w:t>2月</w:t>
      </w:r>
      <w:r w:rsidR="00413A58" w:rsidRPr="00413A58">
        <w:rPr>
          <w:rFonts w:ascii="仿宋_GB2312" w:eastAsia="仿宋_GB2312" w:hAnsi="宋体" w:cs="宋体" w:hint="eastAsia"/>
          <w:kern w:val="0"/>
          <w:sz w:val="32"/>
          <w:szCs w:val="32"/>
        </w:rPr>
        <w:t>23</w:t>
      </w:r>
      <w:r w:rsidRPr="00413A58">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下午17时30分之前将投标文件送至扬州市政管网有限公司工程技术处（扬州市广陵区汤汪路183号）；</w:t>
      </w:r>
    </w:p>
    <w:p w:rsidR="00532D9B" w:rsidRDefault="00857649">
      <w:pPr>
        <w:adjustRightInd w:val="0"/>
        <w:snapToGrid w:val="0"/>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484A63">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超过投标书递交截止时间送达的标书招标人不予接收，后果由投标人自行承担。</w:t>
      </w:r>
    </w:p>
    <w:p w:rsidR="00532D9B" w:rsidRDefault="00857649">
      <w:pPr>
        <w:pStyle w:val="10"/>
        <w:widowControl/>
        <w:numPr>
          <w:ilvl w:val="0"/>
          <w:numId w:val="1"/>
        </w:numPr>
        <w:shd w:val="clear" w:color="auto" w:fill="FFFFFF"/>
        <w:ind w:left="0" w:firstLineChars="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招标人联系人及联系方式</w:t>
      </w:r>
    </w:p>
    <w:p w:rsidR="00532D9B" w:rsidRDefault="00857649">
      <w:pPr>
        <w:adjustRightInd w:val="0"/>
        <w:snapToGrid w:val="0"/>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联系人：孙钧</w:t>
      </w:r>
    </w:p>
    <w:p w:rsidR="00532D9B" w:rsidRDefault="00857649">
      <w:pPr>
        <w:adjustRightInd w:val="0"/>
        <w:snapToGrid w:val="0"/>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电  话：18936221131</w:t>
      </w:r>
    </w:p>
    <w:p w:rsidR="00B719EF" w:rsidRDefault="00B719EF" w:rsidP="00B719EF">
      <w:pPr>
        <w:pStyle w:val="a0"/>
        <w:rPr>
          <w:rFonts w:hint="eastAsia"/>
        </w:rPr>
      </w:pPr>
    </w:p>
    <w:p w:rsidR="00532D9B" w:rsidRDefault="00B719EF">
      <w:pPr>
        <w:pStyle w:val="1"/>
        <w:spacing w:before="0" w:after="0" w:line="240" w:lineRule="auto"/>
        <w:rPr>
          <w:rFonts w:ascii="仿宋_GB2312" w:eastAsia="仿宋_GB2312" w:hAnsi="宋体" w:cs="宋体"/>
          <w:kern w:val="0"/>
          <w:sz w:val="32"/>
          <w:szCs w:val="32"/>
        </w:rPr>
      </w:pPr>
      <w:r>
        <w:rPr>
          <w:rFonts w:ascii="仿宋_GB2312" w:eastAsia="仿宋_GB2312" w:hAnsi="宋体" w:cs="宋体" w:hint="eastAsia"/>
          <w:kern w:val="0"/>
          <w:sz w:val="32"/>
          <w:szCs w:val="32"/>
        </w:rPr>
        <w:t>投</w:t>
      </w:r>
      <w:r w:rsidR="00857649">
        <w:rPr>
          <w:rFonts w:ascii="仿宋_GB2312" w:eastAsia="仿宋_GB2312" w:hAnsi="宋体" w:cs="宋体" w:hint="eastAsia"/>
          <w:kern w:val="0"/>
          <w:sz w:val="32"/>
          <w:szCs w:val="32"/>
        </w:rPr>
        <w:t>标文件格式见附件</w:t>
      </w:r>
    </w:p>
    <w:p w:rsidR="00532D9B" w:rsidRDefault="00532D9B"/>
    <w:p w:rsidR="00532D9B" w:rsidRPr="00B719EF" w:rsidRDefault="00532D9B">
      <w:pPr>
        <w:pStyle w:val="a6"/>
        <w:spacing w:line="360" w:lineRule="exact"/>
        <w:rPr>
          <w:rFonts w:hAnsi="宋体"/>
          <w:b/>
          <w:snapToGrid w:val="0"/>
          <w:kern w:val="0"/>
          <w:sz w:val="30"/>
          <w:szCs w:val="30"/>
        </w:rPr>
      </w:pPr>
    </w:p>
    <w:p w:rsidR="00413A58" w:rsidRDefault="00413A58">
      <w:pPr>
        <w:pStyle w:val="a6"/>
        <w:spacing w:line="360" w:lineRule="exact"/>
        <w:rPr>
          <w:rFonts w:hAnsi="宋体"/>
          <w:b/>
          <w:snapToGrid w:val="0"/>
          <w:kern w:val="0"/>
          <w:sz w:val="30"/>
          <w:szCs w:val="30"/>
        </w:rPr>
      </w:pPr>
    </w:p>
    <w:p w:rsidR="00413A58" w:rsidRDefault="00413A58">
      <w:pPr>
        <w:pStyle w:val="a6"/>
        <w:spacing w:line="360" w:lineRule="exact"/>
        <w:rPr>
          <w:rFonts w:hAnsi="宋体"/>
          <w:b/>
          <w:snapToGrid w:val="0"/>
          <w:kern w:val="0"/>
          <w:sz w:val="30"/>
          <w:szCs w:val="30"/>
        </w:rPr>
      </w:pPr>
    </w:p>
    <w:p w:rsidR="00413A58" w:rsidRDefault="00413A58">
      <w:pPr>
        <w:pStyle w:val="a6"/>
        <w:spacing w:line="360" w:lineRule="exact"/>
        <w:rPr>
          <w:rFonts w:hAnsi="宋体" w:hint="eastAsia"/>
          <w:b/>
          <w:snapToGrid w:val="0"/>
          <w:kern w:val="0"/>
          <w:sz w:val="30"/>
          <w:szCs w:val="30"/>
        </w:rPr>
      </w:pPr>
    </w:p>
    <w:p w:rsidR="00890AB1" w:rsidRDefault="00890AB1">
      <w:pPr>
        <w:pStyle w:val="a6"/>
        <w:spacing w:line="360" w:lineRule="exact"/>
        <w:rPr>
          <w:rFonts w:hAnsi="宋体" w:hint="eastAsia"/>
          <w:b/>
          <w:snapToGrid w:val="0"/>
          <w:kern w:val="0"/>
          <w:sz w:val="30"/>
          <w:szCs w:val="30"/>
        </w:rPr>
      </w:pPr>
    </w:p>
    <w:p w:rsidR="00B719EF" w:rsidRDefault="00B719EF">
      <w:pPr>
        <w:pStyle w:val="a6"/>
        <w:spacing w:line="360" w:lineRule="exact"/>
        <w:rPr>
          <w:rFonts w:hAnsi="宋体" w:hint="eastAsia"/>
          <w:b/>
          <w:snapToGrid w:val="0"/>
          <w:kern w:val="0"/>
          <w:sz w:val="30"/>
          <w:szCs w:val="30"/>
        </w:rPr>
      </w:pPr>
    </w:p>
    <w:p w:rsidR="00B719EF" w:rsidRDefault="00B719EF">
      <w:pPr>
        <w:pStyle w:val="a6"/>
        <w:spacing w:line="360" w:lineRule="exact"/>
        <w:rPr>
          <w:rFonts w:hAnsi="宋体" w:hint="eastAsia"/>
          <w:b/>
          <w:snapToGrid w:val="0"/>
          <w:kern w:val="0"/>
          <w:sz w:val="30"/>
          <w:szCs w:val="30"/>
        </w:rPr>
      </w:pPr>
    </w:p>
    <w:p w:rsidR="00B719EF" w:rsidRDefault="00B719EF">
      <w:pPr>
        <w:pStyle w:val="a6"/>
        <w:spacing w:line="360" w:lineRule="exact"/>
        <w:rPr>
          <w:rFonts w:hAnsi="宋体" w:hint="eastAsia"/>
          <w:b/>
          <w:snapToGrid w:val="0"/>
          <w:kern w:val="0"/>
          <w:sz w:val="30"/>
          <w:szCs w:val="30"/>
        </w:rPr>
      </w:pPr>
    </w:p>
    <w:p w:rsidR="00B719EF" w:rsidRDefault="00B719EF">
      <w:pPr>
        <w:pStyle w:val="a6"/>
        <w:spacing w:line="360" w:lineRule="exact"/>
        <w:rPr>
          <w:rFonts w:hAnsi="宋体" w:hint="eastAsia"/>
          <w:b/>
          <w:snapToGrid w:val="0"/>
          <w:kern w:val="0"/>
          <w:sz w:val="30"/>
          <w:szCs w:val="30"/>
        </w:rPr>
      </w:pPr>
    </w:p>
    <w:p w:rsidR="00890AB1" w:rsidRDefault="00890AB1">
      <w:pPr>
        <w:pStyle w:val="a6"/>
        <w:spacing w:line="360" w:lineRule="exact"/>
        <w:rPr>
          <w:rFonts w:hAnsi="宋体" w:hint="eastAsia"/>
          <w:b/>
          <w:snapToGrid w:val="0"/>
          <w:kern w:val="0"/>
          <w:sz w:val="30"/>
          <w:szCs w:val="30"/>
        </w:rPr>
      </w:pPr>
    </w:p>
    <w:p w:rsidR="00890AB1" w:rsidRDefault="00890AB1">
      <w:pPr>
        <w:pStyle w:val="a6"/>
        <w:spacing w:line="360" w:lineRule="exact"/>
        <w:rPr>
          <w:rFonts w:hAnsi="宋体" w:hint="eastAsia"/>
          <w:b/>
          <w:snapToGrid w:val="0"/>
          <w:kern w:val="0"/>
          <w:sz w:val="30"/>
          <w:szCs w:val="30"/>
        </w:rPr>
      </w:pPr>
    </w:p>
    <w:p w:rsidR="00890AB1" w:rsidRDefault="00890AB1">
      <w:pPr>
        <w:pStyle w:val="a6"/>
        <w:spacing w:line="360" w:lineRule="exact"/>
        <w:rPr>
          <w:rFonts w:hAnsi="宋体" w:hint="eastAsia"/>
          <w:b/>
          <w:snapToGrid w:val="0"/>
          <w:kern w:val="0"/>
          <w:sz w:val="30"/>
          <w:szCs w:val="30"/>
        </w:rPr>
      </w:pPr>
    </w:p>
    <w:p w:rsidR="00890AB1" w:rsidRDefault="00890AB1">
      <w:pPr>
        <w:pStyle w:val="a6"/>
        <w:spacing w:line="360" w:lineRule="exact"/>
        <w:rPr>
          <w:rFonts w:hAnsi="宋体" w:hint="eastAsia"/>
          <w:b/>
          <w:snapToGrid w:val="0"/>
          <w:kern w:val="0"/>
          <w:sz w:val="30"/>
          <w:szCs w:val="30"/>
        </w:rPr>
      </w:pPr>
    </w:p>
    <w:p w:rsidR="00532D9B" w:rsidRDefault="00532D9B">
      <w:pPr>
        <w:pStyle w:val="a6"/>
        <w:spacing w:line="360" w:lineRule="exact"/>
        <w:rPr>
          <w:rFonts w:hAnsi="宋体"/>
          <w:b/>
          <w:snapToGrid w:val="0"/>
          <w:kern w:val="0"/>
          <w:sz w:val="30"/>
          <w:szCs w:val="30"/>
        </w:rPr>
      </w:pPr>
    </w:p>
    <w:p w:rsidR="00532D9B" w:rsidRDefault="00857649">
      <w:pPr>
        <w:pStyle w:val="a6"/>
        <w:spacing w:line="360" w:lineRule="exact"/>
        <w:rPr>
          <w:rFonts w:hAnsi="宋体"/>
          <w:b/>
        </w:rPr>
      </w:pPr>
      <w:r>
        <w:rPr>
          <w:rFonts w:hAnsi="宋体" w:hint="eastAsia"/>
          <w:b/>
          <w:snapToGrid w:val="0"/>
          <w:kern w:val="0"/>
          <w:sz w:val="30"/>
          <w:szCs w:val="30"/>
        </w:rPr>
        <w:lastRenderedPageBreak/>
        <w:t>投标文件格式</w:t>
      </w:r>
    </w:p>
    <w:p w:rsidR="00532D9B" w:rsidRDefault="00857649">
      <w:pPr>
        <w:pStyle w:val="a6"/>
        <w:jc w:val="center"/>
        <w:rPr>
          <w:rFonts w:hAnsi="宋体"/>
          <w:sz w:val="32"/>
        </w:rPr>
      </w:pPr>
      <w:r>
        <w:rPr>
          <w:rFonts w:hAnsi="宋体" w:hint="eastAsia"/>
          <w:sz w:val="32"/>
        </w:rPr>
        <w:t>1、投标比价函</w:t>
      </w:r>
    </w:p>
    <w:p w:rsidR="00532D9B" w:rsidRDefault="00532D9B">
      <w:pPr>
        <w:pStyle w:val="a6"/>
        <w:spacing w:line="360" w:lineRule="exact"/>
        <w:rPr>
          <w:rFonts w:hAnsi="宋体"/>
        </w:rPr>
      </w:pPr>
    </w:p>
    <w:p w:rsidR="00532D9B" w:rsidRDefault="00857649">
      <w:pPr>
        <w:pStyle w:val="a6"/>
        <w:spacing w:line="360" w:lineRule="exact"/>
        <w:rPr>
          <w:rFonts w:hAnsi="宋体"/>
          <w:sz w:val="24"/>
        </w:rPr>
      </w:pPr>
      <w:r>
        <w:rPr>
          <w:rFonts w:hAnsi="宋体" w:hint="eastAsia"/>
          <w:sz w:val="24"/>
        </w:rPr>
        <w:t>扬州市政管网有限公司：</w:t>
      </w:r>
    </w:p>
    <w:p w:rsidR="00532D9B" w:rsidRDefault="00857649">
      <w:pPr>
        <w:pStyle w:val="a6"/>
        <w:numPr>
          <w:ilvl w:val="0"/>
          <w:numId w:val="2"/>
        </w:numPr>
        <w:spacing w:line="400" w:lineRule="exact"/>
        <w:ind w:firstLineChars="200" w:firstLine="480"/>
        <w:rPr>
          <w:rFonts w:hAnsi="宋体"/>
          <w:sz w:val="24"/>
        </w:rPr>
      </w:pPr>
      <w:r>
        <w:rPr>
          <w:rFonts w:hAnsi="宋体" w:hint="eastAsia"/>
          <w:sz w:val="24"/>
        </w:rPr>
        <w:t>根据已收到的</w:t>
      </w:r>
      <w:r>
        <w:rPr>
          <w:rFonts w:hAnsi="宋体" w:hint="eastAsia"/>
          <w:b/>
          <w:color w:val="000000"/>
          <w:sz w:val="24"/>
          <w:u w:val="single"/>
        </w:rPr>
        <w:t>扬州市北山通沟污泥处理厂工程</w:t>
      </w:r>
      <w:r>
        <w:rPr>
          <w:rFonts w:hAnsi="宋体" w:hint="eastAsia"/>
          <w:sz w:val="24"/>
        </w:rPr>
        <w:t>的招标文件，遵照相关法律法规的规定，我单位经考察现场和研究上述工程招标文件的投标须知等有关文件后，我方愿</w:t>
      </w:r>
      <w:r w:rsidRPr="00484A63">
        <w:rPr>
          <w:rFonts w:hAnsi="宋体" w:hint="eastAsia"/>
          <w:sz w:val="24"/>
        </w:rPr>
        <w:t>意</w:t>
      </w:r>
      <w:r w:rsidR="00C47AE1">
        <w:rPr>
          <w:rFonts w:hAnsi="宋体" w:hint="eastAsia"/>
          <w:sz w:val="24"/>
        </w:rPr>
        <w:t xml:space="preserve">    </w:t>
      </w:r>
      <w:r w:rsidRPr="00484A63">
        <w:rPr>
          <w:rFonts w:hAnsi="宋体" w:hint="eastAsia"/>
          <w:sz w:val="24"/>
        </w:rPr>
        <w:t>元</w:t>
      </w:r>
      <w:r>
        <w:rPr>
          <w:rFonts w:hAnsi="宋体" w:hint="eastAsia"/>
          <w:sz w:val="24"/>
        </w:rPr>
        <w:t>（大写：）</w:t>
      </w:r>
      <w:r w:rsidRPr="00484A63">
        <w:rPr>
          <w:rFonts w:hAnsi="宋体" w:hint="eastAsia"/>
          <w:sz w:val="24"/>
        </w:rPr>
        <w:t>为投标价，遵照勘察招标文件的要求，承担本</w:t>
      </w:r>
      <w:r w:rsidR="00C47AE1">
        <w:rPr>
          <w:rFonts w:hAnsi="宋体" w:hint="eastAsia"/>
          <w:sz w:val="24"/>
        </w:rPr>
        <w:t>项目</w:t>
      </w:r>
      <w:r w:rsidRPr="00484A63">
        <w:rPr>
          <w:rFonts w:hAnsi="宋体" w:hint="eastAsia"/>
          <w:sz w:val="24"/>
        </w:rPr>
        <w:t>的全部勘察工作。</w:t>
      </w:r>
    </w:p>
    <w:p w:rsidR="00532D9B" w:rsidRDefault="00857649">
      <w:pPr>
        <w:spacing w:line="400" w:lineRule="exact"/>
        <w:ind w:firstLineChars="200" w:firstLine="480"/>
        <w:rPr>
          <w:rFonts w:ascii="宋体" w:hAnsi="宋体"/>
          <w:sz w:val="24"/>
          <w:szCs w:val="21"/>
        </w:rPr>
      </w:pPr>
      <w:r>
        <w:rPr>
          <w:rFonts w:ascii="宋体" w:hAnsi="宋体" w:hint="eastAsia"/>
          <w:sz w:val="24"/>
          <w:szCs w:val="21"/>
        </w:rPr>
        <w:t>2、</w:t>
      </w:r>
      <w:r>
        <w:rPr>
          <w:rFonts w:ascii="宋体" w:hAnsi="宋体"/>
          <w:sz w:val="24"/>
          <w:szCs w:val="21"/>
        </w:rPr>
        <w:t>如果你</w:t>
      </w:r>
      <w:r>
        <w:rPr>
          <w:rFonts w:ascii="宋体" w:hAnsi="宋体" w:hint="eastAsia"/>
          <w:sz w:val="24"/>
          <w:szCs w:val="21"/>
        </w:rPr>
        <w:t>方</w:t>
      </w:r>
      <w:r>
        <w:rPr>
          <w:rFonts w:ascii="宋体" w:hAnsi="宋体"/>
          <w:sz w:val="24"/>
          <w:szCs w:val="21"/>
        </w:rPr>
        <w:t>接受我方的投标，我们将保证在接到</w:t>
      </w:r>
      <w:r>
        <w:rPr>
          <w:rFonts w:ascii="宋体" w:hAnsi="宋体" w:hint="eastAsia"/>
          <w:sz w:val="24"/>
          <w:szCs w:val="21"/>
        </w:rPr>
        <w:t>委托人</w:t>
      </w:r>
      <w:r>
        <w:rPr>
          <w:rFonts w:ascii="宋体" w:hAnsi="宋体"/>
          <w:sz w:val="24"/>
          <w:szCs w:val="21"/>
        </w:rPr>
        <w:t>的进驻通知后</w:t>
      </w:r>
      <w:r>
        <w:rPr>
          <w:rFonts w:ascii="宋体" w:hAnsi="宋体" w:hint="eastAsia"/>
          <w:sz w:val="24"/>
          <w:szCs w:val="21"/>
        </w:rPr>
        <w:t xml:space="preserve"> 7 日</w:t>
      </w:r>
      <w:r>
        <w:rPr>
          <w:rFonts w:ascii="宋体" w:hAnsi="宋体"/>
          <w:sz w:val="24"/>
          <w:szCs w:val="21"/>
        </w:rPr>
        <w:t>内进驻现场并开展</w:t>
      </w:r>
      <w:r>
        <w:rPr>
          <w:rFonts w:ascii="宋体" w:hAnsi="宋体" w:hint="eastAsia"/>
          <w:sz w:val="24"/>
          <w:szCs w:val="21"/>
        </w:rPr>
        <w:t>设计</w:t>
      </w:r>
      <w:r>
        <w:rPr>
          <w:rFonts w:ascii="宋体" w:hAnsi="宋体"/>
          <w:sz w:val="24"/>
          <w:szCs w:val="21"/>
        </w:rPr>
        <w:t>工作。</w:t>
      </w:r>
    </w:p>
    <w:p w:rsidR="00532D9B" w:rsidRDefault="00857649">
      <w:pPr>
        <w:spacing w:line="400" w:lineRule="exact"/>
        <w:ind w:firstLineChars="200" w:firstLine="480"/>
        <w:rPr>
          <w:rFonts w:ascii="宋体" w:hAnsi="宋体"/>
          <w:sz w:val="24"/>
          <w:szCs w:val="21"/>
        </w:rPr>
      </w:pPr>
      <w:r>
        <w:rPr>
          <w:rFonts w:ascii="宋体" w:hAnsi="宋体" w:hint="eastAsia"/>
          <w:sz w:val="24"/>
          <w:szCs w:val="21"/>
        </w:rPr>
        <w:t>3、</w:t>
      </w:r>
      <w:r>
        <w:rPr>
          <w:rFonts w:ascii="宋体" w:hAnsi="宋体"/>
          <w:sz w:val="24"/>
          <w:szCs w:val="21"/>
        </w:rPr>
        <w:t>在合同协议书正式签署生效之前，本投标书连同你</w:t>
      </w:r>
      <w:r>
        <w:rPr>
          <w:rFonts w:ascii="宋体" w:hAnsi="宋体" w:hint="eastAsia"/>
          <w:sz w:val="24"/>
          <w:szCs w:val="21"/>
        </w:rPr>
        <w:t>方</w:t>
      </w:r>
      <w:r>
        <w:rPr>
          <w:rFonts w:ascii="宋体" w:hAnsi="宋体"/>
          <w:sz w:val="24"/>
          <w:szCs w:val="21"/>
        </w:rPr>
        <w:t>的中标通知书及双方共同签署的补充文件将构成双方共同遵守的文件，对双方具有约束力。</w:t>
      </w:r>
    </w:p>
    <w:p w:rsidR="00532D9B" w:rsidRDefault="00857649">
      <w:pPr>
        <w:spacing w:line="400" w:lineRule="exact"/>
        <w:ind w:firstLineChars="200" w:firstLine="480"/>
        <w:rPr>
          <w:rFonts w:ascii="宋体" w:hAnsi="宋体"/>
          <w:sz w:val="24"/>
          <w:szCs w:val="21"/>
        </w:rPr>
      </w:pPr>
      <w:r>
        <w:rPr>
          <w:rFonts w:ascii="宋体" w:hAnsi="宋体" w:hint="eastAsia"/>
          <w:sz w:val="24"/>
          <w:szCs w:val="21"/>
        </w:rPr>
        <w:t>4、</w:t>
      </w:r>
      <w:r>
        <w:rPr>
          <w:rFonts w:ascii="宋体" w:hAnsi="宋体"/>
          <w:sz w:val="24"/>
          <w:szCs w:val="21"/>
        </w:rPr>
        <w:t>如果我方在接到中标通知书后30</w:t>
      </w:r>
      <w:r>
        <w:rPr>
          <w:rFonts w:ascii="宋体" w:hAnsi="宋体" w:hint="eastAsia"/>
          <w:sz w:val="24"/>
          <w:szCs w:val="21"/>
        </w:rPr>
        <w:t>日</w:t>
      </w:r>
      <w:r>
        <w:rPr>
          <w:rFonts w:ascii="宋体" w:hAnsi="宋体"/>
          <w:sz w:val="24"/>
          <w:szCs w:val="21"/>
        </w:rPr>
        <w:t>内未能或拒绝</w:t>
      </w:r>
      <w:r>
        <w:rPr>
          <w:rFonts w:ascii="宋体" w:hAnsi="宋体" w:hint="eastAsia"/>
          <w:sz w:val="24"/>
          <w:szCs w:val="21"/>
        </w:rPr>
        <w:t>与贵方</w:t>
      </w:r>
      <w:r>
        <w:rPr>
          <w:rFonts w:ascii="宋体" w:hAnsi="宋体"/>
          <w:sz w:val="24"/>
          <w:szCs w:val="21"/>
        </w:rPr>
        <w:t>签订合同协议书，或未能按招标文件规定的时间递交履约担保，贵</w:t>
      </w:r>
      <w:r>
        <w:rPr>
          <w:rFonts w:ascii="宋体" w:hAnsi="宋体" w:hint="eastAsia"/>
          <w:sz w:val="24"/>
          <w:szCs w:val="21"/>
        </w:rPr>
        <w:t>方</w:t>
      </w:r>
      <w:r>
        <w:rPr>
          <w:rFonts w:ascii="宋体" w:hAnsi="宋体"/>
          <w:sz w:val="24"/>
          <w:szCs w:val="21"/>
        </w:rPr>
        <w:t>有权另选中标单位。</w:t>
      </w:r>
    </w:p>
    <w:p w:rsidR="00532D9B" w:rsidRDefault="00532D9B">
      <w:pPr>
        <w:pStyle w:val="a6"/>
        <w:spacing w:line="360" w:lineRule="exact"/>
        <w:ind w:firstLineChars="171" w:firstLine="359"/>
        <w:rPr>
          <w:rFonts w:hAnsi="宋体"/>
        </w:rPr>
      </w:pPr>
    </w:p>
    <w:p w:rsidR="00532D9B" w:rsidRDefault="00857649">
      <w:pPr>
        <w:pStyle w:val="a6"/>
        <w:spacing w:line="400" w:lineRule="exact"/>
        <w:ind w:firstLineChars="171" w:firstLine="410"/>
        <w:rPr>
          <w:rFonts w:hAnsi="宋体"/>
          <w:sz w:val="24"/>
        </w:rPr>
      </w:pPr>
      <w:r>
        <w:rPr>
          <w:rFonts w:hAnsi="宋体" w:hint="eastAsia"/>
          <w:sz w:val="24"/>
        </w:rPr>
        <w:t>投标人：(盖章)</w:t>
      </w:r>
    </w:p>
    <w:p w:rsidR="00532D9B" w:rsidRDefault="00532D9B">
      <w:pPr>
        <w:pStyle w:val="a6"/>
        <w:spacing w:line="400" w:lineRule="exact"/>
        <w:ind w:firstLineChars="171" w:firstLine="410"/>
        <w:rPr>
          <w:rFonts w:hAnsi="宋体"/>
          <w:sz w:val="24"/>
        </w:rPr>
      </w:pPr>
    </w:p>
    <w:p w:rsidR="00532D9B" w:rsidRDefault="00857649">
      <w:pPr>
        <w:pStyle w:val="a6"/>
        <w:spacing w:line="400" w:lineRule="exact"/>
        <w:ind w:firstLineChars="171" w:firstLine="410"/>
        <w:rPr>
          <w:rFonts w:hAnsi="宋体"/>
          <w:sz w:val="24"/>
        </w:rPr>
      </w:pPr>
      <w:r>
        <w:rPr>
          <w:rFonts w:hAnsi="宋体" w:hint="eastAsia"/>
          <w:sz w:val="24"/>
        </w:rPr>
        <w:t>单位地址：</w:t>
      </w:r>
    </w:p>
    <w:p w:rsidR="00532D9B" w:rsidRDefault="00532D9B">
      <w:pPr>
        <w:pStyle w:val="a6"/>
        <w:spacing w:line="400" w:lineRule="exact"/>
        <w:ind w:firstLineChars="171" w:firstLine="410"/>
        <w:rPr>
          <w:rFonts w:hAnsi="宋体"/>
          <w:sz w:val="24"/>
        </w:rPr>
      </w:pPr>
    </w:p>
    <w:p w:rsidR="00532D9B" w:rsidRDefault="00857649">
      <w:pPr>
        <w:pStyle w:val="a6"/>
        <w:spacing w:line="400" w:lineRule="exact"/>
        <w:ind w:firstLineChars="171" w:firstLine="410"/>
        <w:rPr>
          <w:rFonts w:hAnsi="宋体"/>
          <w:sz w:val="24"/>
        </w:rPr>
      </w:pPr>
      <w:r>
        <w:rPr>
          <w:rFonts w:hAnsi="宋体" w:hint="eastAsia"/>
          <w:sz w:val="24"/>
        </w:rPr>
        <w:t>法定代表人或委托代理人：(签字或</w:t>
      </w:r>
      <w:r>
        <w:rPr>
          <w:rFonts w:hAnsi="宋体" w:hint="eastAsia"/>
          <w:color w:val="000000"/>
          <w:sz w:val="24"/>
        </w:rPr>
        <w:t>签</w:t>
      </w:r>
      <w:r>
        <w:rPr>
          <w:rFonts w:hAnsi="宋体" w:hint="eastAsia"/>
          <w:sz w:val="24"/>
        </w:rPr>
        <w:t>章)</w:t>
      </w:r>
    </w:p>
    <w:p w:rsidR="00532D9B" w:rsidRDefault="00532D9B">
      <w:pPr>
        <w:pStyle w:val="a6"/>
        <w:spacing w:line="360" w:lineRule="exact"/>
        <w:ind w:firstLineChars="171" w:firstLine="359"/>
        <w:rPr>
          <w:rFonts w:hAnsi="宋体"/>
        </w:rPr>
      </w:pPr>
    </w:p>
    <w:p w:rsidR="00532D9B" w:rsidRDefault="00532D9B">
      <w:pPr>
        <w:pStyle w:val="a6"/>
        <w:spacing w:line="360" w:lineRule="exact"/>
        <w:ind w:firstLineChars="171" w:firstLine="359"/>
        <w:rPr>
          <w:rFonts w:hAnsi="宋体"/>
        </w:rPr>
      </w:pPr>
    </w:p>
    <w:p w:rsidR="00532D9B" w:rsidRDefault="00532D9B">
      <w:pPr>
        <w:pStyle w:val="a6"/>
        <w:spacing w:line="360" w:lineRule="exact"/>
        <w:ind w:firstLineChars="171" w:firstLine="359"/>
        <w:rPr>
          <w:rFonts w:hAnsi="宋体"/>
        </w:rPr>
      </w:pPr>
    </w:p>
    <w:p w:rsidR="00532D9B" w:rsidRDefault="00857649">
      <w:pPr>
        <w:pStyle w:val="a6"/>
        <w:wordWrap w:val="0"/>
        <w:spacing w:line="360" w:lineRule="exact"/>
        <w:jc w:val="right"/>
        <w:rPr>
          <w:rFonts w:hAnsi="宋体"/>
          <w:sz w:val="24"/>
          <w:szCs w:val="24"/>
        </w:rPr>
      </w:pPr>
      <w:r>
        <w:rPr>
          <w:rFonts w:hAnsi="宋体" w:hint="eastAsia"/>
          <w:sz w:val="24"/>
          <w:szCs w:val="24"/>
        </w:rPr>
        <w:t xml:space="preserve">日期： </w:t>
      </w:r>
      <w:r w:rsidR="00484A63">
        <w:rPr>
          <w:rFonts w:hAnsi="宋体" w:hint="eastAsia"/>
          <w:sz w:val="24"/>
          <w:szCs w:val="24"/>
        </w:rPr>
        <w:t xml:space="preserve">  </w:t>
      </w:r>
      <w:r>
        <w:rPr>
          <w:rFonts w:hAnsi="宋体" w:hint="eastAsia"/>
          <w:sz w:val="24"/>
          <w:szCs w:val="24"/>
        </w:rPr>
        <w:t>年</w:t>
      </w:r>
      <w:r w:rsidR="00484A63">
        <w:rPr>
          <w:rFonts w:hAnsi="宋体" w:hint="eastAsia"/>
          <w:sz w:val="24"/>
          <w:szCs w:val="24"/>
        </w:rPr>
        <w:t xml:space="preserve">  </w:t>
      </w:r>
      <w:r>
        <w:rPr>
          <w:rFonts w:hAnsi="宋体" w:hint="eastAsia"/>
          <w:sz w:val="24"/>
          <w:szCs w:val="24"/>
        </w:rPr>
        <w:t xml:space="preserve"> 月</w:t>
      </w:r>
      <w:r w:rsidR="00484A63">
        <w:rPr>
          <w:rFonts w:hAnsi="宋体" w:hint="eastAsia"/>
          <w:sz w:val="24"/>
          <w:szCs w:val="24"/>
        </w:rPr>
        <w:t xml:space="preserve">  </w:t>
      </w:r>
      <w:r>
        <w:rPr>
          <w:rFonts w:hAnsi="宋体" w:hint="eastAsia"/>
          <w:sz w:val="24"/>
          <w:szCs w:val="24"/>
        </w:rPr>
        <w:t xml:space="preserve"> 日 </w:t>
      </w:r>
    </w:p>
    <w:p w:rsidR="00532D9B" w:rsidRDefault="00532D9B">
      <w:pPr>
        <w:pStyle w:val="a6"/>
        <w:jc w:val="center"/>
        <w:rPr>
          <w:rFonts w:hAnsi="宋体"/>
          <w:sz w:val="32"/>
        </w:rPr>
      </w:pPr>
    </w:p>
    <w:p w:rsidR="00532D9B" w:rsidRDefault="00532D9B">
      <w:pPr>
        <w:pStyle w:val="a6"/>
        <w:jc w:val="center"/>
        <w:rPr>
          <w:rFonts w:hAnsi="宋体"/>
          <w:sz w:val="32"/>
        </w:rPr>
      </w:pPr>
    </w:p>
    <w:p w:rsidR="00532D9B" w:rsidRDefault="00532D9B">
      <w:pPr>
        <w:pStyle w:val="a6"/>
        <w:jc w:val="center"/>
        <w:rPr>
          <w:rFonts w:hAnsi="宋体"/>
          <w:sz w:val="32"/>
        </w:rPr>
      </w:pPr>
    </w:p>
    <w:p w:rsidR="00532D9B" w:rsidRDefault="00532D9B">
      <w:pPr>
        <w:pStyle w:val="a6"/>
        <w:jc w:val="center"/>
        <w:rPr>
          <w:rFonts w:hAnsi="宋体"/>
          <w:sz w:val="32"/>
        </w:rPr>
      </w:pPr>
    </w:p>
    <w:p w:rsidR="00532D9B" w:rsidRDefault="00532D9B">
      <w:pPr>
        <w:pStyle w:val="a6"/>
        <w:jc w:val="center"/>
        <w:rPr>
          <w:rFonts w:hAnsi="宋体"/>
          <w:sz w:val="32"/>
        </w:rPr>
      </w:pPr>
    </w:p>
    <w:p w:rsidR="00532D9B" w:rsidRDefault="00532D9B">
      <w:pPr>
        <w:pStyle w:val="a6"/>
        <w:rPr>
          <w:rFonts w:hAnsi="宋体"/>
          <w:sz w:val="32"/>
        </w:rPr>
      </w:pPr>
    </w:p>
    <w:p w:rsidR="00532D9B" w:rsidRDefault="00532D9B">
      <w:pPr>
        <w:pStyle w:val="a6"/>
        <w:rPr>
          <w:rFonts w:hAnsi="宋体"/>
          <w:sz w:val="32"/>
        </w:rPr>
      </w:pPr>
    </w:p>
    <w:p w:rsidR="00532D9B" w:rsidRDefault="00857649">
      <w:pPr>
        <w:pStyle w:val="a6"/>
        <w:jc w:val="center"/>
        <w:rPr>
          <w:rFonts w:hAnsi="宋体"/>
          <w:sz w:val="32"/>
        </w:rPr>
      </w:pPr>
      <w:r>
        <w:rPr>
          <w:rFonts w:hAnsi="宋体" w:hint="eastAsia"/>
          <w:sz w:val="32"/>
        </w:rPr>
        <w:lastRenderedPageBreak/>
        <w:t>2、授权委托书</w:t>
      </w:r>
    </w:p>
    <w:p w:rsidR="00532D9B" w:rsidRDefault="00532D9B">
      <w:pPr>
        <w:pStyle w:val="a6"/>
        <w:rPr>
          <w:rFonts w:hAnsi="宋体"/>
        </w:rPr>
      </w:pPr>
    </w:p>
    <w:p w:rsidR="00532D9B" w:rsidRDefault="00857649">
      <w:pPr>
        <w:pStyle w:val="a6"/>
        <w:spacing w:line="440" w:lineRule="exact"/>
        <w:ind w:firstLineChars="200" w:firstLine="480"/>
        <w:rPr>
          <w:rFonts w:hAnsi="宋体"/>
          <w:sz w:val="24"/>
          <w:szCs w:val="24"/>
        </w:rPr>
      </w:pPr>
      <w:r>
        <w:rPr>
          <w:rFonts w:hAnsi="宋体" w:hint="eastAsia"/>
          <w:sz w:val="24"/>
          <w:szCs w:val="24"/>
        </w:rPr>
        <w:t>本授权委托书声明：我（姓名）系（投标人名称）的法定代表人，现授权委托（单位名称）的（姓名）为我公司代理人，以本公司的名义参加（招标人）的工程的投标活动。代理人在开标、评标、合同谈判过程中所签署的一切文件和处理与之有关的一切事务，我均予以承认。</w:t>
      </w:r>
    </w:p>
    <w:p w:rsidR="00532D9B" w:rsidRDefault="00857649">
      <w:pPr>
        <w:pStyle w:val="a6"/>
        <w:spacing w:line="440" w:lineRule="exact"/>
        <w:ind w:firstLineChars="200" w:firstLine="480"/>
        <w:rPr>
          <w:rFonts w:hAnsi="宋体"/>
          <w:sz w:val="24"/>
          <w:szCs w:val="24"/>
        </w:rPr>
      </w:pPr>
      <w:r>
        <w:rPr>
          <w:rFonts w:hAnsi="宋体" w:hint="eastAsia"/>
          <w:sz w:val="24"/>
          <w:szCs w:val="24"/>
        </w:rPr>
        <w:t>代理人无转委权。特此委托。</w:t>
      </w:r>
      <w:r>
        <w:rPr>
          <w:rFonts w:hAnsi="宋体" w:hint="eastAsia"/>
          <w:sz w:val="24"/>
          <w:szCs w:val="24"/>
        </w:rPr>
        <w:cr/>
      </w:r>
    </w:p>
    <w:p w:rsidR="00532D9B" w:rsidRDefault="00532D9B">
      <w:pPr>
        <w:pStyle w:val="a6"/>
        <w:ind w:firstLineChars="200" w:firstLine="480"/>
        <w:rPr>
          <w:rFonts w:hAnsi="宋体"/>
          <w:sz w:val="24"/>
          <w:szCs w:val="24"/>
        </w:rPr>
      </w:pPr>
    </w:p>
    <w:p w:rsidR="00532D9B" w:rsidRDefault="00532D9B">
      <w:pPr>
        <w:pStyle w:val="a6"/>
        <w:rPr>
          <w:rFonts w:hAnsi="宋体"/>
          <w:sz w:val="24"/>
          <w:szCs w:val="24"/>
        </w:rPr>
      </w:pPr>
    </w:p>
    <w:p w:rsidR="00532D9B" w:rsidRDefault="00532D9B">
      <w:pPr>
        <w:pStyle w:val="a6"/>
        <w:ind w:firstLineChars="200" w:firstLine="480"/>
        <w:rPr>
          <w:rFonts w:hAnsi="宋体"/>
          <w:sz w:val="24"/>
          <w:szCs w:val="24"/>
        </w:rPr>
      </w:pPr>
    </w:p>
    <w:p w:rsidR="00532D9B" w:rsidRDefault="00857649">
      <w:pPr>
        <w:pStyle w:val="a6"/>
        <w:ind w:firstLineChars="200" w:firstLine="480"/>
        <w:rPr>
          <w:rFonts w:hAnsi="宋体"/>
          <w:sz w:val="24"/>
          <w:szCs w:val="24"/>
        </w:rPr>
      </w:pPr>
      <w:r>
        <w:rPr>
          <w:rFonts w:hAnsi="宋体" w:hint="eastAsia"/>
          <w:sz w:val="24"/>
          <w:szCs w:val="24"/>
        </w:rPr>
        <w:t>代理人：                    性别：                    年龄：</w:t>
      </w: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857649">
      <w:pPr>
        <w:pStyle w:val="a6"/>
        <w:ind w:firstLineChars="200" w:firstLine="480"/>
        <w:rPr>
          <w:rFonts w:hAnsi="宋体"/>
          <w:sz w:val="24"/>
          <w:szCs w:val="24"/>
        </w:rPr>
      </w:pPr>
      <w:r>
        <w:rPr>
          <w:rFonts w:hAnsi="宋体" w:hint="eastAsia"/>
          <w:sz w:val="24"/>
          <w:szCs w:val="24"/>
        </w:rPr>
        <w:t>单  位：                    部门：                    职务：</w:t>
      </w: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857649">
      <w:pPr>
        <w:pStyle w:val="a6"/>
        <w:ind w:firstLineChars="200" w:firstLine="480"/>
        <w:rPr>
          <w:rFonts w:hAnsi="宋体"/>
          <w:sz w:val="24"/>
          <w:szCs w:val="24"/>
        </w:rPr>
      </w:pPr>
      <w:r>
        <w:rPr>
          <w:rFonts w:hAnsi="宋体" w:hint="eastAsia"/>
          <w:sz w:val="24"/>
          <w:szCs w:val="24"/>
        </w:rPr>
        <w:t>投标人：(盖章)</w:t>
      </w: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857649">
      <w:pPr>
        <w:pStyle w:val="a6"/>
        <w:ind w:firstLineChars="200" w:firstLine="480"/>
        <w:rPr>
          <w:rFonts w:hAnsi="宋体"/>
          <w:sz w:val="24"/>
          <w:szCs w:val="24"/>
        </w:rPr>
      </w:pPr>
      <w:r>
        <w:rPr>
          <w:rFonts w:hAnsi="宋体" w:hint="eastAsia"/>
          <w:sz w:val="24"/>
          <w:szCs w:val="24"/>
        </w:rPr>
        <w:t>法定代表人：(签字或签章)</w:t>
      </w: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532D9B">
      <w:pPr>
        <w:pStyle w:val="a6"/>
        <w:rPr>
          <w:rFonts w:hAnsi="宋体"/>
          <w:sz w:val="24"/>
          <w:szCs w:val="24"/>
        </w:rPr>
      </w:pPr>
    </w:p>
    <w:p w:rsidR="00532D9B" w:rsidRDefault="00857649">
      <w:pPr>
        <w:pStyle w:val="a6"/>
        <w:jc w:val="center"/>
        <w:rPr>
          <w:rFonts w:hAnsi="宋体"/>
          <w:sz w:val="24"/>
        </w:rPr>
      </w:pPr>
      <w:r>
        <w:rPr>
          <w:rFonts w:hAnsi="宋体" w:hint="eastAsia"/>
          <w:sz w:val="24"/>
        </w:rPr>
        <w:t xml:space="preserve">                                     日期：</w:t>
      </w:r>
      <w:r w:rsidR="00032B7D">
        <w:rPr>
          <w:rFonts w:hAnsi="宋体" w:hint="eastAsia"/>
          <w:sz w:val="24"/>
        </w:rPr>
        <w:t xml:space="preserve">   </w:t>
      </w:r>
      <w:r>
        <w:rPr>
          <w:rFonts w:hAnsi="宋体" w:hint="eastAsia"/>
          <w:sz w:val="24"/>
        </w:rPr>
        <w:t>年</w:t>
      </w:r>
      <w:r w:rsidR="00032B7D">
        <w:rPr>
          <w:rFonts w:hAnsi="宋体" w:hint="eastAsia"/>
          <w:sz w:val="24"/>
        </w:rPr>
        <w:t xml:space="preserve">   </w:t>
      </w:r>
      <w:r>
        <w:rPr>
          <w:rFonts w:hAnsi="宋体" w:hint="eastAsia"/>
          <w:sz w:val="24"/>
        </w:rPr>
        <w:t>月</w:t>
      </w:r>
      <w:r w:rsidR="00032B7D">
        <w:rPr>
          <w:rFonts w:hAnsi="宋体" w:hint="eastAsia"/>
          <w:sz w:val="24"/>
        </w:rPr>
        <w:t xml:space="preserve">   </w:t>
      </w:r>
      <w:r>
        <w:rPr>
          <w:rFonts w:hAnsi="宋体" w:hint="eastAsia"/>
          <w:sz w:val="24"/>
        </w:rPr>
        <w:t>日</w:t>
      </w:r>
    </w:p>
    <w:p w:rsidR="00532D9B" w:rsidRDefault="00532D9B">
      <w:pPr>
        <w:pStyle w:val="a6"/>
        <w:jc w:val="center"/>
        <w:rPr>
          <w:rFonts w:hAnsi="宋体"/>
          <w:sz w:val="24"/>
        </w:rPr>
      </w:pPr>
    </w:p>
    <w:p w:rsidR="00532D9B" w:rsidRDefault="00532D9B">
      <w:pPr>
        <w:pStyle w:val="a6"/>
        <w:jc w:val="center"/>
        <w:rPr>
          <w:rFonts w:hAnsi="宋体"/>
          <w:sz w:val="24"/>
        </w:rPr>
      </w:pPr>
    </w:p>
    <w:p w:rsidR="00532D9B" w:rsidRDefault="00532D9B">
      <w:pPr>
        <w:pStyle w:val="a6"/>
        <w:jc w:val="center"/>
        <w:rPr>
          <w:rFonts w:hAnsi="宋体"/>
          <w:sz w:val="24"/>
        </w:rPr>
      </w:pPr>
    </w:p>
    <w:p w:rsidR="00532D9B" w:rsidRDefault="00532D9B">
      <w:pPr>
        <w:pStyle w:val="a6"/>
        <w:jc w:val="center"/>
        <w:rPr>
          <w:rFonts w:hAnsi="宋体"/>
          <w:sz w:val="24"/>
        </w:rPr>
      </w:pPr>
    </w:p>
    <w:p w:rsidR="00532D9B" w:rsidRDefault="00532D9B">
      <w:pPr>
        <w:pStyle w:val="a6"/>
        <w:jc w:val="center"/>
        <w:rPr>
          <w:rFonts w:hAnsi="宋体"/>
          <w:sz w:val="24"/>
        </w:rPr>
      </w:pPr>
    </w:p>
    <w:p w:rsidR="00532D9B" w:rsidRDefault="00532D9B">
      <w:pPr>
        <w:pStyle w:val="a6"/>
        <w:jc w:val="center"/>
        <w:rPr>
          <w:rFonts w:hAnsi="宋体"/>
          <w:sz w:val="24"/>
        </w:rPr>
      </w:pPr>
    </w:p>
    <w:p w:rsidR="00532D9B" w:rsidRDefault="00532D9B">
      <w:pPr>
        <w:pStyle w:val="a6"/>
        <w:jc w:val="center"/>
        <w:rPr>
          <w:rFonts w:hAnsi="宋体"/>
          <w:sz w:val="24"/>
        </w:rPr>
      </w:pPr>
    </w:p>
    <w:p w:rsidR="00532D9B" w:rsidRDefault="00857649">
      <w:pPr>
        <w:pStyle w:val="a6"/>
        <w:jc w:val="center"/>
        <w:rPr>
          <w:rFonts w:hAnsi="宋体"/>
          <w:sz w:val="32"/>
        </w:rPr>
      </w:pPr>
      <w:r>
        <w:rPr>
          <w:rFonts w:hAnsi="宋体" w:hint="eastAsia"/>
          <w:sz w:val="32"/>
        </w:rPr>
        <w:lastRenderedPageBreak/>
        <w:t>3、投标文件资料真实性承诺书</w:t>
      </w:r>
    </w:p>
    <w:p w:rsidR="00532D9B" w:rsidRDefault="00532D9B">
      <w:pPr>
        <w:jc w:val="center"/>
        <w:outlineLvl w:val="0"/>
        <w:rPr>
          <w:b/>
          <w:sz w:val="30"/>
          <w:szCs w:val="30"/>
        </w:rPr>
      </w:pPr>
    </w:p>
    <w:p w:rsidR="00532D9B" w:rsidRDefault="00857649">
      <w:pPr>
        <w:pStyle w:val="a6"/>
        <w:spacing w:line="360" w:lineRule="auto"/>
        <w:rPr>
          <w:rFonts w:ascii="Times New Roman" w:hAnsi="Times New Roman"/>
          <w:color w:val="000000"/>
          <w:kern w:val="21"/>
          <w:sz w:val="24"/>
          <w:szCs w:val="24"/>
        </w:rPr>
      </w:pPr>
      <w:r>
        <w:rPr>
          <w:rFonts w:ascii="Times New Roman" w:hAnsi="Times New Roman" w:hint="eastAsia"/>
          <w:color w:val="000000"/>
          <w:kern w:val="21"/>
          <w:sz w:val="24"/>
          <w:szCs w:val="24"/>
        </w:rPr>
        <w:t>扬州市政管网有限公司：</w:t>
      </w:r>
    </w:p>
    <w:p w:rsidR="00532D9B" w:rsidRDefault="00857649">
      <w:pPr>
        <w:widowControl/>
        <w:spacing w:line="480" w:lineRule="auto"/>
        <w:jc w:val="left"/>
        <w:rPr>
          <w:color w:val="000000"/>
          <w:sz w:val="24"/>
        </w:rPr>
      </w:pPr>
      <w:r>
        <w:rPr>
          <w:rFonts w:hint="eastAsia"/>
          <w:color w:val="000000"/>
          <w:sz w:val="24"/>
        </w:rPr>
        <w:t xml:space="preserve">   </w:t>
      </w:r>
      <w:r>
        <w:rPr>
          <w:rFonts w:hint="eastAsia"/>
          <w:color w:val="000000"/>
          <w:sz w:val="24"/>
        </w:rPr>
        <w:t>本人以法定代表人的资格，郑重承诺：</w:t>
      </w:r>
    </w:p>
    <w:p w:rsidR="00532D9B" w:rsidRDefault="00857649">
      <w:pPr>
        <w:widowControl/>
        <w:spacing w:line="480" w:lineRule="auto"/>
        <w:jc w:val="left"/>
        <w:rPr>
          <w:color w:val="000000"/>
          <w:sz w:val="24"/>
        </w:rPr>
      </w:pPr>
      <w:r>
        <w:rPr>
          <w:rFonts w:hint="eastAsia"/>
          <w:color w:val="000000"/>
          <w:sz w:val="24"/>
        </w:rPr>
        <w:t xml:space="preserve">   </w:t>
      </w:r>
      <w:r>
        <w:rPr>
          <w:rFonts w:hint="eastAsia"/>
          <w:color w:val="000000"/>
          <w:sz w:val="24"/>
        </w:rPr>
        <w:t>本单位此次参加工程所提交的所有资料都是真实的。如有虚假，本单位愿意接受招标人作出的取消投标、中标资格及没收投标、履约保证金的决定，同时愿意接受行政主管部门依法作出的其它处罚决定。</w:t>
      </w:r>
    </w:p>
    <w:p w:rsidR="00532D9B" w:rsidRDefault="00532D9B">
      <w:pPr>
        <w:widowControl/>
        <w:spacing w:line="480" w:lineRule="auto"/>
        <w:jc w:val="left"/>
        <w:rPr>
          <w:color w:val="000000"/>
          <w:sz w:val="24"/>
        </w:rPr>
      </w:pPr>
    </w:p>
    <w:p w:rsidR="00532D9B" w:rsidRDefault="00532D9B">
      <w:pPr>
        <w:widowControl/>
        <w:spacing w:line="480" w:lineRule="auto"/>
        <w:jc w:val="left"/>
        <w:rPr>
          <w:color w:val="000000"/>
          <w:sz w:val="24"/>
        </w:rPr>
      </w:pPr>
    </w:p>
    <w:p w:rsidR="00532D9B" w:rsidRDefault="00532D9B">
      <w:pPr>
        <w:widowControl/>
        <w:spacing w:line="480" w:lineRule="auto"/>
        <w:jc w:val="left"/>
        <w:rPr>
          <w:color w:val="000000"/>
          <w:sz w:val="24"/>
        </w:rPr>
      </w:pPr>
    </w:p>
    <w:p w:rsidR="00532D9B" w:rsidRDefault="00532D9B">
      <w:pPr>
        <w:widowControl/>
        <w:spacing w:line="480" w:lineRule="auto"/>
        <w:jc w:val="left"/>
        <w:rPr>
          <w:color w:val="000000"/>
          <w:sz w:val="24"/>
        </w:rPr>
      </w:pPr>
    </w:p>
    <w:p w:rsidR="00532D9B" w:rsidRDefault="00857649">
      <w:pPr>
        <w:pStyle w:val="a6"/>
        <w:spacing w:line="480" w:lineRule="auto"/>
        <w:rPr>
          <w:rFonts w:hAnsi="宋体"/>
          <w:sz w:val="24"/>
          <w:szCs w:val="24"/>
        </w:rPr>
      </w:pPr>
      <w:r>
        <w:rPr>
          <w:rFonts w:hAnsi="宋体" w:hint="eastAsia"/>
          <w:sz w:val="24"/>
          <w:szCs w:val="24"/>
        </w:rPr>
        <w:t xml:space="preserve">                  投标人：(盖章)</w:t>
      </w:r>
    </w:p>
    <w:p w:rsidR="00532D9B" w:rsidRDefault="00857649">
      <w:pPr>
        <w:pStyle w:val="a6"/>
        <w:spacing w:line="480" w:lineRule="auto"/>
        <w:rPr>
          <w:rFonts w:hAnsi="宋体"/>
          <w:sz w:val="24"/>
          <w:szCs w:val="24"/>
        </w:rPr>
      </w:pPr>
      <w:r>
        <w:rPr>
          <w:rFonts w:hAnsi="宋体" w:hint="eastAsia"/>
          <w:sz w:val="24"/>
          <w:szCs w:val="24"/>
        </w:rPr>
        <w:t xml:space="preserve">                  法定代表人或授权委托人：(签字或签章)</w:t>
      </w:r>
    </w:p>
    <w:p w:rsidR="00532D9B" w:rsidRDefault="00857649">
      <w:pPr>
        <w:widowControl/>
        <w:spacing w:line="480" w:lineRule="auto"/>
        <w:jc w:val="left"/>
        <w:rPr>
          <w:rFonts w:ascii="宋体" w:hAnsi="宋体"/>
          <w:color w:val="000000"/>
          <w:sz w:val="24"/>
        </w:rPr>
      </w:pPr>
      <w:r>
        <w:rPr>
          <w:rFonts w:ascii="宋体" w:hAnsi="宋体" w:hint="eastAsia"/>
          <w:sz w:val="24"/>
        </w:rPr>
        <w:t xml:space="preserve">                  日   期：年月日</w:t>
      </w:r>
    </w:p>
    <w:p w:rsidR="00532D9B" w:rsidRDefault="00532D9B">
      <w:pPr>
        <w:pStyle w:val="a6"/>
        <w:jc w:val="center"/>
        <w:rPr>
          <w:rFonts w:hAnsi="宋体"/>
          <w:sz w:val="24"/>
        </w:rPr>
      </w:pPr>
    </w:p>
    <w:p w:rsidR="00532D9B" w:rsidRDefault="00532D9B">
      <w:pPr>
        <w:pStyle w:val="a6"/>
        <w:jc w:val="center"/>
        <w:rPr>
          <w:rFonts w:hAnsi="宋体"/>
          <w:sz w:val="24"/>
        </w:rPr>
      </w:pPr>
    </w:p>
    <w:p w:rsidR="00532D9B" w:rsidRDefault="00532D9B">
      <w:pPr>
        <w:pStyle w:val="a6"/>
        <w:jc w:val="center"/>
        <w:rPr>
          <w:rFonts w:hAnsi="宋体"/>
          <w:sz w:val="24"/>
        </w:rPr>
      </w:pPr>
    </w:p>
    <w:p w:rsidR="00532D9B" w:rsidRDefault="00532D9B"/>
    <w:p w:rsidR="00532D9B" w:rsidRDefault="00532D9B">
      <w:pPr>
        <w:pStyle w:val="1"/>
      </w:pPr>
    </w:p>
    <w:sectPr w:rsidR="00532D9B" w:rsidSect="00532D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463" w:rsidRDefault="00CD5463" w:rsidP="00C6797D">
      <w:r>
        <w:separator/>
      </w:r>
    </w:p>
  </w:endnote>
  <w:endnote w:type="continuationSeparator" w:id="1">
    <w:p w:rsidR="00CD5463" w:rsidRDefault="00CD5463" w:rsidP="00C67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463" w:rsidRDefault="00CD5463" w:rsidP="00C6797D">
      <w:r>
        <w:separator/>
      </w:r>
    </w:p>
  </w:footnote>
  <w:footnote w:type="continuationSeparator" w:id="1">
    <w:p w:rsidR="00CD5463" w:rsidRDefault="00CD5463" w:rsidP="00C67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48B1"/>
    <w:multiLevelType w:val="multilevel"/>
    <w:tmpl w:val="493C48B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209F1CF"/>
    <w:multiLevelType w:val="singleLevel"/>
    <w:tmpl w:val="6209F1CF"/>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736"/>
    <w:rsid w:val="00001234"/>
    <w:rsid w:val="00032B7D"/>
    <w:rsid w:val="0003397C"/>
    <w:rsid w:val="0015237D"/>
    <w:rsid w:val="00165A91"/>
    <w:rsid w:val="001B267D"/>
    <w:rsid w:val="001F3F18"/>
    <w:rsid w:val="00234A84"/>
    <w:rsid w:val="002928CE"/>
    <w:rsid w:val="003475A3"/>
    <w:rsid w:val="003A735F"/>
    <w:rsid w:val="003E0B37"/>
    <w:rsid w:val="00413A58"/>
    <w:rsid w:val="00483736"/>
    <w:rsid w:val="00484A63"/>
    <w:rsid w:val="004B5DBA"/>
    <w:rsid w:val="004C5849"/>
    <w:rsid w:val="004E08C1"/>
    <w:rsid w:val="00532D9B"/>
    <w:rsid w:val="006268D6"/>
    <w:rsid w:val="006328C9"/>
    <w:rsid w:val="00637635"/>
    <w:rsid w:val="00716C7E"/>
    <w:rsid w:val="00794F51"/>
    <w:rsid w:val="007F587F"/>
    <w:rsid w:val="00835059"/>
    <w:rsid w:val="00857649"/>
    <w:rsid w:val="008874B0"/>
    <w:rsid w:val="00890AB1"/>
    <w:rsid w:val="00965CB4"/>
    <w:rsid w:val="00971FEB"/>
    <w:rsid w:val="009C759D"/>
    <w:rsid w:val="00AA2276"/>
    <w:rsid w:val="00AC12F0"/>
    <w:rsid w:val="00AE5FE7"/>
    <w:rsid w:val="00B43F81"/>
    <w:rsid w:val="00B622B2"/>
    <w:rsid w:val="00B719EF"/>
    <w:rsid w:val="00BE40E5"/>
    <w:rsid w:val="00BE7831"/>
    <w:rsid w:val="00C079E9"/>
    <w:rsid w:val="00C47AE1"/>
    <w:rsid w:val="00C6797D"/>
    <w:rsid w:val="00CD5463"/>
    <w:rsid w:val="00D34D17"/>
    <w:rsid w:val="00D36487"/>
    <w:rsid w:val="00D95E0D"/>
    <w:rsid w:val="00E12829"/>
    <w:rsid w:val="00E17302"/>
    <w:rsid w:val="00E31029"/>
    <w:rsid w:val="00E3731D"/>
    <w:rsid w:val="00E56342"/>
    <w:rsid w:val="00E97B82"/>
    <w:rsid w:val="05553F05"/>
    <w:rsid w:val="0CBD0CE4"/>
    <w:rsid w:val="1FD8167A"/>
    <w:rsid w:val="27A35DCF"/>
    <w:rsid w:val="2B623108"/>
    <w:rsid w:val="2FDD66B1"/>
    <w:rsid w:val="30360542"/>
    <w:rsid w:val="32C03269"/>
    <w:rsid w:val="340D7B3C"/>
    <w:rsid w:val="36A25178"/>
    <w:rsid w:val="3B9B68D8"/>
    <w:rsid w:val="3E06625F"/>
    <w:rsid w:val="3FA678CD"/>
    <w:rsid w:val="46E5786C"/>
    <w:rsid w:val="47945E55"/>
    <w:rsid w:val="48756E91"/>
    <w:rsid w:val="56074428"/>
    <w:rsid w:val="5AF37C15"/>
    <w:rsid w:val="62B54785"/>
    <w:rsid w:val="6429516E"/>
    <w:rsid w:val="6DD662C6"/>
    <w:rsid w:val="76C54C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32D9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32D9B"/>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532D9B"/>
    <w:pPr>
      <w:spacing w:after="120"/>
    </w:pPr>
  </w:style>
  <w:style w:type="paragraph" w:styleId="a4">
    <w:name w:val="Document Map"/>
    <w:basedOn w:val="a"/>
    <w:link w:val="Char"/>
    <w:uiPriority w:val="99"/>
    <w:unhideWhenUsed/>
    <w:qFormat/>
    <w:rsid w:val="00532D9B"/>
    <w:rPr>
      <w:rFonts w:ascii="宋体" w:eastAsia="宋体"/>
      <w:sz w:val="18"/>
      <w:szCs w:val="18"/>
    </w:rPr>
  </w:style>
  <w:style w:type="paragraph" w:styleId="a5">
    <w:name w:val="Body Text Indent"/>
    <w:basedOn w:val="a"/>
    <w:qFormat/>
    <w:rsid w:val="00532D9B"/>
    <w:pPr>
      <w:spacing w:line="500" w:lineRule="exact"/>
      <w:ind w:left="435"/>
    </w:pPr>
  </w:style>
  <w:style w:type="paragraph" w:styleId="a6">
    <w:name w:val="Plain Text"/>
    <w:basedOn w:val="a"/>
    <w:link w:val="Char0"/>
    <w:qFormat/>
    <w:rsid w:val="00532D9B"/>
    <w:rPr>
      <w:rFonts w:ascii="宋体" w:eastAsia="宋体" w:hAnsi="Courier New" w:cs="Times New Roman"/>
      <w:szCs w:val="21"/>
    </w:rPr>
  </w:style>
  <w:style w:type="paragraph" w:styleId="a7">
    <w:name w:val="footer"/>
    <w:basedOn w:val="a"/>
    <w:link w:val="Char1"/>
    <w:uiPriority w:val="99"/>
    <w:unhideWhenUsed/>
    <w:qFormat/>
    <w:rsid w:val="00532D9B"/>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532D9B"/>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532D9B"/>
    <w:pPr>
      <w:spacing w:before="100" w:beforeAutospacing="1" w:after="100" w:afterAutospacing="1"/>
      <w:jc w:val="left"/>
    </w:pPr>
    <w:rPr>
      <w:rFonts w:cs="Times New Roman"/>
      <w:kern w:val="0"/>
      <w:sz w:val="24"/>
    </w:rPr>
  </w:style>
  <w:style w:type="character" w:customStyle="1" w:styleId="1Char">
    <w:name w:val="标题 1 Char"/>
    <w:basedOn w:val="a1"/>
    <w:link w:val="1"/>
    <w:uiPriority w:val="9"/>
    <w:qFormat/>
    <w:rsid w:val="00532D9B"/>
    <w:rPr>
      <w:b/>
      <w:bCs/>
      <w:kern w:val="44"/>
      <w:sz w:val="44"/>
      <w:szCs w:val="44"/>
    </w:rPr>
  </w:style>
  <w:style w:type="paragraph" w:customStyle="1" w:styleId="10">
    <w:name w:val="列出段落1"/>
    <w:basedOn w:val="a"/>
    <w:uiPriority w:val="34"/>
    <w:qFormat/>
    <w:rsid w:val="00532D9B"/>
    <w:pPr>
      <w:ind w:firstLineChars="200" w:firstLine="420"/>
    </w:pPr>
  </w:style>
  <w:style w:type="character" w:customStyle="1" w:styleId="Char">
    <w:name w:val="文档结构图 Char"/>
    <w:basedOn w:val="a1"/>
    <w:link w:val="a4"/>
    <w:uiPriority w:val="99"/>
    <w:semiHidden/>
    <w:qFormat/>
    <w:rsid w:val="00532D9B"/>
    <w:rPr>
      <w:rFonts w:ascii="宋体" w:eastAsia="宋体"/>
      <w:sz w:val="18"/>
      <w:szCs w:val="18"/>
    </w:rPr>
  </w:style>
  <w:style w:type="character" w:customStyle="1" w:styleId="Char2">
    <w:name w:val="页眉 Char"/>
    <w:basedOn w:val="a1"/>
    <w:link w:val="a8"/>
    <w:uiPriority w:val="99"/>
    <w:semiHidden/>
    <w:qFormat/>
    <w:rsid w:val="00532D9B"/>
    <w:rPr>
      <w:sz w:val="18"/>
      <w:szCs w:val="18"/>
    </w:rPr>
  </w:style>
  <w:style w:type="character" w:customStyle="1" w:styleId="Char1">
    <w:name w:val="页脚 Char"/>
    <w:basedOn w:val="a1"/>
    <w:link w:val="a7"/>
    <w:uiPriority w:val="99"/>
    <w:semiHidden/>
    <w:qFormat/>
    <w:rsid w:val="00532D9B"/>
    <w:rPr>
      <w:sz w:val="18"/>
      <w:szCs w:val="18"/>
    </w:rPr>
  </w:style>
  <w:style w:type="character" w:customStyle="1" w:styleId="Char0">
    <w:name w:val="纯文本 Char"/>
    <w:basedOn w:val="a1"/>
    <w:link w:val="a6"/>
    <w:qFormat/>
    <w:rsid w:val="00532D9B"/>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姜卫华</dc:creator>
  <cp:lastModifiedBy>DELL</cp:lastModifiedBy>
  <cp:revision>38</cp:revision>
  <cp:lastPrinted>2022-01-12T05:57:00Z</cp:lastPrinted>
  <dcterms:created xsi:type="dcterms:W3CDTF">2021-11-30T09:33:00Z</dcterms:created>
  <dcterms:modified xsi:type="dcterms:W3CDTF">2022-02-21T08:26:00Z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286CD68DEFC64320BE97C7B83D62D84D</vt:lpwstr>
  </property>
</Properties>
</file>