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2023年扬州市排水管网更新改造工程项目检测服务</w:t>
      </w:r>
      <w:r>
        <w:rPr>
          <w:rFonts w:hint="eastAsia" w:ascii="宋体" w:hAnsi="宋体" w:cs="宋体"/>
          <w:b/>
          <w:color w:val="auto"/>
          <w:sz w:val="36"/>
          <w:highlight w:val="none"/>
        </w:rPr>
        <w:t>竞争性磋商采购</w:t>
      </w:r>
      <w:r>
        <w:rPr>
          <w:rFonts w:hint="eastAsia" w:ascii="宋体" w:hAnsi="宋体" w:cs="宋体"/>
          <w:b/>
          <w:color w:val="auto"/>
          <w:sz w:val="36"/>
          <w:highlight w:val="none"/>
          <w:lang w:eastAsia="zh-CN"/>
        </w:rPr>
        <w:t>公告</w:t>
      </w:r>
    </w:p>
    <w:p>
      <w:pPr>
        <w:pStyle w:val="12"/>
        <w:numPr>
          <w:ilvl w:val="0"/>
          <w:numId w:val="0"/>
        </w:numPr>
        <w:ind w:left="420"/>
        <w:rPr>
          <w:rFonts w:hint="eastAsia"/>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受</w:t>
      </w:r>
      <w:r>
        <w:rPr>
          <w:rFonts w:hint="eastAsia" w:ascii="宋体" w:hAnsi="宋体" w:cs="宋体"/>
          <w:color w:val="auto"/>
          <w:highlight w:val="none"/>
          <w:lang w:eastAsia="zh-CN"/>
        </w:rPr>
        <w:t>扬州市政管网有限公司</w:t>
      </w:r>
      <w:r>
        <w:rPr>
          <w:rFonts w:hint="eastAsia" w:ascii="宋体" w:hAnsi="宋体" w:cs="宋体"/>
          <w:color w:val="auto"/>
          <w:highlight w:val="none"/>
        </w:rPr>
        <w:t>的</w:t>
      </w:r>
      <w:r>
        <w:rPr>
          <w:rFonts w:hint="eastAsia" w:ascii="宋体" w:hAnsi="宋体" w:cs="宋体"/>
          <w:color w:val="auto"/>
          <w:szCs w:val="21"/>
          <w:highlight w:val="none"/>
        </w:rPr>
        <w:t>委托，</w:t>
      </w:r>
      <w:r>
        <w:rPr>
          <w:rFonts w:hint="eastAsia" w:ascii="宋体" w:hAnsi="宋体" w:cs="宋体"/>
          <w:color w:val="auto"/>
          <w:highlight w:val="none"/>
          <w:lang w:eastAsia="zh-CN"/>
        </w:rPr>
        <w:t>捷宏润安工程顾问有限公司扬州分公司</w:t>
      </w:r>
      <w:r>
        <w:rPr>
          <w:rFonts w:hint="eastAsia" w:ascii="宋体" w:hAnsi="宋体" w:cs="宋体"/>
          <w:color w:val="auto"/>
          <w:highlight w:val="none"/>
        </w:rPr>
        <w:t>就其</w:t>
      </w:r>
      <w:r>
        <w:rPr>
          <w:rFonts w:hint="eastAsia" w:ascii="宋体" w:hAnsi="宋体" w:cs="宋体"/>
          <w:color w:val="auto"/>
          <w:highlight w:val="none"/>
          <w:lang w:eastAsia="zh-CN"/>
        </w:rPr>
        <w:t>2023年扬州市排水管网更新改造工程项目检测服务</w:t>
      </w:r>
      <w:r>
        <w:rPr>
          <w:rFonts w:hint="eastAsia" w:ascii="宋体" w:hAnsi="宋体" w:cs="宋体"/>
          <w:color w:val="auto"/>
          <w:highlight w:val="none"/>
        </w:rPr>
        <w:t>（</w:t>
      </w:r>
      <w:r>
        <w:rPr>
          <w:rFonts w:hint="eastAsia" w:ascii="宋体" w:hAnsi="宋体" w:cs="宋体"/>
          <w:color w:val="auto"/>
          <w:highlight w:val="none"/>
          <w:lang w:eastAsia="zh-CN"/>
        </w:rPr>
        <w:t>JHYZDL(23)-</w:t>
      </w:r>
      <w:r>
        <w:rPr>
          <w:rFonts w:hint="eastAsia" w:ascii="宋体" w:hAnsi="宋体" w:cs="宋体"/>
          <w:color w:val="auto"/>
          <w:highlight w:val="none"/>
          <w:lang w:val="en-US" w:eastAsia="zh-CN"/>
        </w:rPr>
        <w:t>1215</w:t>
      </w:r>
      <w:r>
        <w:rPr>
          <w:rFonts w:hint="eastAsia" w:ascii="宋体" w:hAnsi="宋体" w:cs="宋体"/>
          <w:color w:val="auto"/>
          <w:highlight w:val="none"/>
        </w:rPr>
        <w:t>）</w:t>
      </w:r>
      <w:r>
        <w:rPr>
          <w:rFonts w:hint="eastAsia" w:ascii="宋体" w:hAnsi="宋体" w:cs="宋体"/>
          <w:color w:val="auto"/>
          <w:highlight w:val="none"/>
          <w:lang w:eastAsia="zh-CN"/>
        </w:rPr>
        <w:t>进行</w:t>
      </w:r>
      <w:r>
        <w:rPr>
          <w:rFonts w:hint="eastAsia" w:ascii="宋体" w:hAnsi="宋体" w:cs="宋体"/>
          <w:color w:val="auto"/>
          <w:highlight w:val="none"/>
        </w:rPr>
        <w:t>竞争性磋商</w:t>
      </w:r>
      <w:r>
        <w:rPr>
          <w:rFonts w:hint="eastAsia" w:ascii="宋体" w:hAnsi="宋体" w:cs="宋体"/>
          <w:color w:val="auto"/>
          <w:highlight w:val="none"/>
          <w:lang w:eastAsia="zh-CN"/>
        </w:rPr>
        <w:t>采购</w:t>
      </w:r>
      <w:r>
        <w:rPr>
          <w:rFonts w:hint="eastAsia" w:ascii="宋体" w:hAnsi="宋体" w:cs="宋体"/>
          <w:color w:val="auto"/>
          <w:highlight w:val="none"/>
        </w:rPr>
        <w:t>，欢迎符合条件的供应商参加磋商。</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w:t>
      </w:r>
      <w:r>
        <w:rPr>
          <w:rFonts w:hint="eastAsia" w:ascii="宋体" w:hAnsi="宋体" w:cs="宋体"/>
          <w:color w:val="auto"/>
          <w:highlight w:val="none"/>
          <w:lang w:eastAsia="zh-CN"/>
        </w:rPr>
        <w:t>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b/>
          <w:bCs/>
          <w:color w:val="auto"/>
          <w:szCs w:val="21"/>
          <w:highlight w:val="none"/>
        </w:rPr>
      </w:pPr>
      <w:r>
        <w:rPr>
          <w:rFonts w:hint="eastAsia" w:ascii="宋体" w:hAnsi="宋体"/>
          <w:color w:val="auto"/>
          <w:highlight w:val="none"/>
          <w:u w:val="single"/>
          <w:lang w:eastAsia="zh-CN"/>
        </w:rPr>
        <w:t>2023年扬州市排水管网更新改造工程项目检测服务</w:t>
      </w:r>
      <w:r>
        <w:rPr>
          <w:rFonts w:hint="eastAsia" w:ascii="宋体" w:hAnsi="宋体"/>
          <w:color w:val="auto"/>
          <w:highlight w:val="none"/>
          <w:u w:val="single"/>
        </w:rPr>
        <w:t xml:space="preserve"> </w:t>
      </w:r>
      <w:r>
        <w:rPr>
          <w:rFonts w:hint="eastAsia" w:ascii="宋体" w:hAnsi="宋体" w:cs="宋体"/>
          <w:color w:val="auto"/>
          <w:highlight w:val="none"/>
        </w:rPr>
        <w:t>招标项目的潜在投标人可在</w:t>
      </w:r>
      <w:r>
        <w:rPr>
          <w:rFonts w:hint="eastAsia" w:ascii="宋体" w:hAnsi="宋体" w:cs="宋体"/>
          <w:color w:val="auto"/>
          <w:szCs w:val="21"/>
          <w:highlight w:val="none"/>
          <w:u w:val="single"/>
          <w:lang w:eastAsia="zh-CN"/>
        </w:rPr>
        <w:t>捷宏润安工程顾问有限公司扬州分公司</w:t>
      </w:r>
      <w:r>
        <w:rPr>
          <w:rFonts w:hint="eastAsia" w:ascii="宋体" w:hAnsi="宋体" w:cs="宋体"/>
          <w:color w:val="auto"/>
          <w:highlight w:val="none"/>
        </w:rPr>
        <w:t>获取招标文件，并于</w:t>
      </w:r>
      <w:r>
        <w:rPr>
          <w:rFonts w:hint="eastAsia" w:ascii="宋体" w:hAnsi="宋体"/>
          <w:color w:val="auto"/>
          <w:highlight w:val="none"/>
          <w:u w:val="single"/>
        </w:rPr>
        <w:t>202</w:t>
      </w:r>
      <w:r>
        <w:rPr>
          <w:rFonts w:hint="eastAsia" w:ascii="宋体" w:hAnsi="宋体"/>
          <w:color w:val="auto"/>
          <w:highlight w:val="none"/>
          <w:u w:val="single"/>
          <w:lang w:val="en-US" w:eastAsia="zh-CN"/>
        </w:rPr>
        <w:t>4</w:t>
      </w:r>
      <w:r>
        <w:rPr>
          <w:rFonts w:hint="eastAsia" w:ascii="宋体" w:hAnsi="宋体"/>
          <w:color w:val="auto"/>
          <w:highlight w:val="none"/>
          <w:u w:val="single"/>
        </w:rPr>
        <w:t>年</w:t>
      </w:r>
      <w:r>
        <w:rPr>
          <w:rFonts w:hint="eastAsia" w:ascii="宋体" w:hAnsi="宋体"/>
          <w:color w:val="auto"/>
          <w:highlight w:val="none"/>
          <w:u w:val="single"/>
          <w:lang w:val="en-US" w:eastAsia="zh-CN"/>
        </w:rPr>
        <w:t>01</w:t>
      </w:r>
      <w:r>
        <w:rPr>
          <w:rFonts w:hint="eastAsia" w:ascii="宋体" w:hAnsi="宋体"/>
          <w:color w:val="auto"/>
          <w:highlight w:val="none"/>
          <w:u w:val="single"/>
        </w:rPr>
        <w:t>月</w:t>
      </w:r>
      <w:r>
        <w:rPr>
          <w:rFonts w:hint="eastAsia" w:ascii="宋体" w:hAnsi="宋体"/>
          <w:color w:val="auto"/>
          <w:highlight w:val="none"/>
          <w:u w:val="single"/>
          <w:lang w:val="en-US" w:eastAsia="zh-CN"/>
        </w:rPr>
        <w:t>02</w:t>
      </w:r>
      <w:r>
        <w:rPr>
          <w:rFonts w:hint="eastAsia" w:ascii="宋体" w:hAnsi="宋体"/>
          <w:color w:val="auto"/>
          <w:highlight w:val="none"/>
          <w:u w:val="single"/>
        </w:rPr>
        <w:t>日</w:t>
      </w:r>
      <w:r>
        <w:rPr>
          <w:rFonts w:hint="eastAsia" w:ascii="宋体" w:hAnsi="宋体"/>
          <w:color w:val="auto"/>
          <w:highlight w:val="none"/>
          <w:u w:val="single"/>
          <w:lang w:val="en-US" w:eastAsia="zh-CN"/>
        </w:rPr>
        <w:t>09</w:t>
      </w:r>
      <w:r>
        <w:rPr>
          <w:rFonts w:hint="eastAsia" w:ascii="宋体" w:hAnsi="宋体"/>
          <w:color w:val="auto"/>
          <w:highlight w:val="none"/>
          <w:u w:val="single"/>
        </w:rPr>
        <w:t>点</w:t>
      </w:r>
      <w:r>
        <w:rPr>
          <w:rFonts w:hint="eastAsia" w:ascii="宋体" w:hAnsi="宋体"/>
          <w:color w:val="auto"/>
          <w:highlight w:val="none"/>
          <w:u w:val="single"/>
          <w:lang w:val="en-US" w:eastAsia="zh-CN"/>
        </w:rPr>
        <w:t xml:space="preserve">30 </w:t>
      </w:r>
      <w:r>
        <w:rPr>
          <w:rFonts w:hint="eastAsia" w:ascii="宋体" w:hAnsi="宋体"/>
          <w:color w:val="auto"/>
          <w:highlight w:val="none"/>
          <w:u w:val="single"/>
        </w:rPr>
        <w:t>分（</w:t>
      </w:r>
      <w:r>
        <w:rPr>
          <w:rFonts w:hint="eastAsia" w:ascii="宋体" w:hAnsi="宋体" w:cs="宋体"/>
          <w:bCs/>
          <w:color w:val="auto"/>
          <w:highlight w:val="none"/>
        </w:rPr>
        <w:t>北京时间）前递交投标文件</w:t>
      </w:r>
      <w:r>
        <w:rPr>
          <w:rFonts w:hint="eastAsia" w:ascii="宋体" w:hAnsi="宋体" w:cs="宋体"/>
          <w:color w:val="auto"/>
          <w:highlight w:val="none"/>
        </w:rPr>
        <w:t>。</w:t>
      </w:r>
    </w:p>
    <w:p>
      <w:pPr>
        <w:tabs>
          <w:tab w:val="left" w:pos="900"/>
        </w:tabs>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pPr>
        <w:spacing w:line="360" w:lineRule="auto"/>
        <w:ind w:firstLine="420" w:firstLineChars="200"/>
        <w:outlineLvl w:val="0"/>
        <w:rPr>
          <w:rFonts w:hint="default" w:ascii="宋体" w:hAnsi="宋体" w:eastAsia="宋体" w:cs="宋体"/>
          <w:color w:val="auto"/>
          <w:highlight w:val="none"/>
          <w:lang w:val="en-US" w:eastAsia="zh-CN"/>
        </w:rPr>
      </w:pPr>
      <w:r>
        <w:rPr>
          <w:rFonts w:hint="eastAsia" w:ascii="宋体" w:hAnsi="宋体" w:cs="宋体"/>
          <w:color w:val="auto"/>
          <w:highlight w:val="none"/>
          <w:lang w:val="zh-CN"/>
        </w:rPr>
        <w:t>1、项目编号：JHYZDL(23)-1</w:t>
      </w:r>
      <w:r>
        <w:rPr>
          <w:rFonts w:hint="eastAsia" w:ascii="宋体" w:hAnsi="宋体" w:cs="宋体"/>
          <w:color w:val="auto"/>
          <w:highlight w:val="none"/>
          <w:lang w:val="en-US" w:eastAsia="zh-CN"/>
        </w:rPr>
        <w:t>215</w:t>
      </w:r>
    </w:p>
    <w:p>
      <w:pPr>
        <w:spacing w:line="360" w:lineRule="auto"/>
        <w:ind w:firstLine="420" w:firstLineChars="200"/>
        <w:outlineLvl w:val="0"/>
        <w:rPr>
          <w:rFonts w:hint="eastAsia" w:ascii="宋体" w:hAnsi="宋体" w:cs="宋体"/>
          <w:color w:val="auto"/>
          <w:highlight w:val="none"/>
          <w:lang w:eastAsia="zh-CN"/>
        </w:rPr>
      </w:pPr>
      <w:r>
        <w:rPr>
          <w:rFonts w:hint="eastAsia" w:ascii="宋体" w:hAnsi="宋体" w:cs="宋体"/>
          <w:color w:val="auto"/>
          <w:szCs w:val="21"/>
          <w:highlight w:val="none"/>
        </w:rPr>
        <w:t>2、项目名称：</w:t>
      </w:r>
      <w:r>
        <w:rPr>
          <w:rFonts w:hint="eastAsia" w:ascii="宋体" w:hAnsi="宋体" w:cs="宋体"/>
          <w:color w:val="auto"/>
          <w:highlight w:val="none"/>
          <w:lang w:eastAsia="zh-CN"/>
        </w:rPr>
        <w:t>2023年扬州市排水管网更新改造工程项目检测服务</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3、采购方式：竞争性磋商</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万元</w:t>
      </w:r>
    </w:p>
    <w:p>
      <w:pPr>
        <w:spacing w:line="360" w:lineRule="auto"/>
        <w:ind w:firstLine="396" w:firstLineChars="200"/>
        <w:outlineLvl w:val="0"/>
        <w:rPr>
          <w:rFonts w:hint="eastAsia" w:ascii="宋体" w:hAnsi="宋体" w:cs="宋体"/>
          <w:color w:val="auto"/>
          <w:spacing w:val="-6"/>
          <w:szCs w:val="21"/>
          <w:highlight w:val="none"/>
        </w:rPr>
      </w:pPr>
      <w:r>
        <w:rPr>
          <w:rFonts w:hint="eastAsia" w:ascii="宋体" w:hAnsi="宋体" w:cs="宋体"/>
          <w:color w:val="auto"/>
          <w:spacing w:val="-6"/>
          <w:highlight w:val="none"/>
          <w:lang w:val="zh-CN"/>
        </w:rPr>
        <w:t>5、本项目</w:t>
      </w:r>
      <w:r>
        <w:rPr>
          <w:rFonts w:hint="eastAsia" w:ascii="宋体" w:hAnsi="宋体" w:cs="宋体"/>
          <w:color w:val="auto"/>
          <w:spacing w:val="-6"/>
          <w:highlight w:val="none"/>
          <w:u w:val="single"/>
          <w:lang w:val="zh-CN"/>
        </w:rPr>
        <w:t>设定</w:t>
      </w:r>
      <w:r>
        <w:rPr>
          <w:rFonts w:hint="eastAsia" w:ascii="宋体" w:hAnsi="宋体" w:cs="宋体"/>
          <w:color w:val="auto"/>
          <w:spacing w:val="-6"/>
          <w:highlight w:val="none"/>
          <w:lang w:val="zh-CN"/>
        </w:rPr>
        <w:t>最高限价</w:t>
      </w:r>
      <w:r>
        <w:rPr>
          <w:rFonts w:hint="eastAsia" w:ascii="宋体" w:hAnsi="宋体" w:cs="宋体"/>
          <w:color w:val="auto"/>
          <w:spacing w:val="-6"/>
          <w:highlight w:val="none"/>
          <w:lang w:val="en-US" w:eastAsia="zh-CN"/>
        </w:rPr>
        <w:t>:</w:t>
      </w:r>
      <w:r>
        <w:rPr>
          <w:rFonts w:hint="eastAsia" w:ascii="宋体" w:hAnsi="宋体" w:cs="宋体"/>
          <w:color w:val="auto"/>
          <w:spacing w:val="-6"/>
          <w:highlight w:val="none"/>
          <w:lang w:val="zh-CN"/>
        </w:rPr>
        <w:t>按《扬州市建设工程质量检测收费标准》（2018年11月1日起实行）的60%，最高限价28万元。价参照《扬州市建设工程质量检测收费标准》让利系数法。</w:t>
      </w:r>
    </w:p>
    <w:p>
      <w:pPr>
        <w:spacing w:line="360" w:lineRule="auto"/>
        <w:ind w:firstLine="420"/>
        <w:rPr>
          <w:rFonts w:hint="eastAsia" w:ascii="宋体" w:hAnsi="宋体" w:eastAsia="宋体" w:cs="宋体"/>
          <w:kern w:val="0"/>
          <w:szCs w:val="21"/>
          <w:lang w:val="en-US" w:eastAsia="zh-CN"/>
        </w:rPr>
      </w:pPr>
      <w:r>
        <w:rPr>
          <w:rFonts w:hint="eastAsia" w:cs="宋体"/>
          <w:color w:val="auto"/>
          <w:spacing w:val="-6"/>
          <w:szCs w:val="21"/>
          <w:highlight w:val="none"/>
          <w:lang w:val="en-US" w:eastAsia="zh-CN"/>
        </w:rPr>
        <w:t>6、报价方式：</w:t>
      </w:r>
      <w:r>
        <w:rPr>
          <w:rFonts w:hint="eastAsia" w:ascii="宋体" w:hAnsi="宋体" w:cs="宋体"/>
          <w:kern w:val="0"/>
          <w:szCs w:val="21"/>
        </w:rPr>
        <w:t>本项目为固定费率报价</w:t>
      </w:r>
      <w:r>
        <w:rPr>
          <w:rFonts w:hint="eastAsia" w:ascii="宋体" w:hAnsi="宋体" w:cs="宋体"/>
          <w:kern w:val="0"/>
          <w:szCs w:val="21"/>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具体详见采购文件第四章。</w:t>
      </w:r>
    </w:p>
    <w:p>
      <w:pPr>
        <w:spacing w:line="360" w:lineRule="auto"/>
        <w:ind w:firstLine="420" w:firstLineChars="200"/>
        <w:outlineLvl w:val="0"/>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同施工工期。</w:t>
      </w:r>
    </w:p>
    <w:p>
      <w:pPr>
        <w:spacing w:line="360" w:lineRule="auto"/>
        <w:ind w:firstLine="420" w:firstLineChars="200"/>
        <w:rPr>
          <w:rFonts w:hint="eastAsia" w:ascii="宋体" w:hAnsi="宋体" w:cs="宋体"/>
          <w:color w:val="auto"/>
          <w:szCs w:val="21"/>
          <w:highlight w:val="none"/>
        </w:rPr>
      </w:pPr>
      <w:bookmarkStart w:id="0" w:name="_Toc28359080"/>
      <w:bookmarkStart w:id="1" w:name="_Toc35393622"/>
      <w:bookmarkStart w:id="2" w:name="_Toc28359003"/>
      <w:bookmarkStart w:id="3" w:name="_Toc38985264"/>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联合体磋商。</w:t>
      </w:r>
    </w:p>
    <w:bookmarkEnd w:id="0"/>
    <w:bookmarkEnd w:id="1"/>
    <w:bookmarkEnd w:id="2"/>
    <w:bookmarkEnd w:id="3"/>
    <w:p>
      <w:pPr>
        <w:tabs>
          <w:tab w:val="left" w:pos="900"/>
        </w:tabs>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1、满足《中华人民共和国政府采购法》第二十二条规定，并提供下列材料：</w:t>
      </w:r>
    </w:p>
    <w:p>
      <w:pPr>
        <w:tabs>
          <w:tab w:val="left" w:pos="900"/>
        </w:tabs>
        <w:spacing w:line="360" w:lineRule="auto"/>
        <w:ind w:firstLine="525" w:firstLineChars="250"/>
        <w:rPr>
          <w:rFonts w:hint="eastAsia" w:ascii="宋体" w:hAnsi="宋体" w:cs="宋体"/>
          <w:i/>
          <w:color w:val="auto"/>
          <w:highlight w:val="none"/>
          <w:u w:val="single"/>
        </w:rPr>
      </w:pPr>
      <w:r>
        <w:rPr>
          <w:rFonts w:hint="eastAsia" w:ascii="宋体" w:hAnsi="宋体" w:cs="宋体"/>
          <w:i/>
          <w:color w:val="auto"/>
          <w:highlight w:val="none"/>
          <w:u w:val="single"/>
        </w:rPr>
        <w:t>1.1磋商响应函</w:t>
      </w:r>
      <w:r>
        <w:rPr>
          <w:rFonts w:hint="eastAsia" w:ascii="宋体" w:hAnsi="宋体" w:cs="宋体"/>
          <w:b/>
          <w:i/>
          <w:color w:val="auto"/>
          <w:highlight w:val="none"/>
          <w:u w:val="single"/>
        </w:rPr>
        <w:t>(原件)</w:t>
      </w:r>
    </w:p>
    <w:p>
      <w:pPr>
        <w:spacing w:line="360" w:lineRule="auto"/>
        <w:ind w:firstLine="525" w:firstLineChars="250"/>
        <w:rPr>
          <w:rFonts w:hint="eastAsia" w:ascii="宋体" w:hAnsi="宋体" w:cs="宋体"/>
          <w:i/>
          <w:color w:val="auto"/>
          <w:highlight w:val="none"/>
          <w:u w:val="single"/>
        </w:rPr>
      </w:pPr>
      <w:r>
        <w:rPr>
          <w:rFonts w:hint="eastAsia" w:ascii="宋体" w:hAnsi="宋体" w:cs="宋体"/>
          <w:i/>
          <w:color w:val="auto"/>
          <w:highlight w:val="none"/>
          <w:u w:val="single"/>
        </w:rPr>
        <w:t>1.2资格声明</w:t>
      </w:r>
      <w:r>
        <w:rPr>
          <w:rFonts w:hint="eastAsia" w:ascii="宋体" w:hAnsi="宋体" w:cs="宋体"/>
          <w:b/>
          <w:i/>
          <w:color w:val="auto"/>
          <w:highlight w:val="none"/>
          <w:u w:val="single"/>
        </w:rPr>
        <w:t>(原件)</w:t>
      </w:r>
    </w:p>
    <w:p>
      <w:pPr>
        <w:spacing w:line="360" w:lineRule="auto"/>
        <w:ind w:firstLine="525" w:firstLineChars="250"/>
        <w:rPr>
          <w:rFonts w:hint="eastAsia" w:ascii="宋体" w:hAnsi="宋体" w:cs="宋体"/>
          <w:i/>
          <w:color w:val="auto"/>
          <w:highlight w:val="none"/>
          <w:u w:val="single"/>
        </w:rPr>
      </w:pPr>
      <w:r>
        <w:rPr>
          <w:rFonts w:hint="eastAsia" w:ascii="宋体" w:hAnsi="宋体" w:cs="宋体"/>
          <w:i/>
          <w:color w:val="auto"/>
          <w:highlight w:val="none"/>
          <w:u w:val="single"/>
        </w:rPr>
        <w:t>1.3若法定代表人参加磋商的，须提供本人身份证复印件</w:t>
      </w:r>
      <w:r>
        <w:rPr>
          <w:rFonts w:hint="eastAsia" w:ascii="宋体" w:hAnsi="宋体" w:cs="宋体"/>
          <w:b/>
          <w:i/>
          <w:color w:val="auto"/>
          <w:highlight w:val="none"/>
          <w:u w:val="single"/>
        </w:rPr>
        <w:t>(原件备查)</w:t>
      </w:r>
      <w:r>
        <w:rPr>
          <w:rFonts w:hint="eastAsia" w:ascii="宋体" w:hAnsi="宋体" w:cs="宋体"/>
          <w:i/>
          <w:color w:val="auto"/>
          <w:highlight w:val="none"/>
          <w:u w:val="single"/>
        </w:rPr>
        <w:t>；若授权代表参加的，须提供《法人授权书》</w:t>
      </w:r>
      <w:r>
        <w:rPr>
          <w:rFonts w:hint="eastAsia" w:ascii="宋体" w:hAnsi="宋体" w:cs="宋体"/>
          <w:b/>
          <w:i/>
          <w:color w:val="auto"/>
          <w:highlight w:val="none"/>
          <w:u w:val="single"/>
        </w:rPr>
        <w:t>原件</w:t>
      </w:r>
      <w:r>
        <w:rPr>
          <w:rFonts w:hint="eastAsia" w:ascii="宋体" w:hAnsi="宋体" w:cs="宋体"/>
          <w:i/>
          <w:color w:val="auto"/>
          <w:highlight w:val="none"/>
          <w:u w:val="single"/>
        </w:rPr>
        <w:t>、被授权人身份证复印件</w:t>
      </w:r>
      <w:r>
        <w:rPr>
          <w:rFonts w:hint="eastAsia" w:ascii="宋体" w:hAnsi="宋体" w:cs="宋体"/>
          <w:b/>
          <w:i/>
          <w:color w:val="auto"/>
          <w:highlight w:val="none"/>
          <w:u w:val="single"/>
        </w:rPr>
        <w:t>（原件备查）</w:t>
      </w:r>
    </w:p>
    <w:p>
      <w:pPr>
        <w:spacing w:line="360" w:lineRule="auto"/>
        <w:ind w:firstLine="525" w:firstLineChars="250"/>
        <w:rPr>
          <w:rFonts w:hint="eastAsia" w:ascii="宋体" w:hAnsi="宋体" w:cs="宋体"/>
          <w:i/>
          <w:color w:val="auto"/>
          <w:highlight w:val="none"/>
          <w:u w:val="single"/>
        </w:rPr>
      </w:pPr>
      <w:r>
        <w:rPr>
          <w:rFonts w:hint="eastAsia" w:ascii="宋体" w:hAnsi="宋体" w:cs="宋体"/>
          <w:i/>
          <w:color w:val="auto"/>
          <w:highlight w:val="none"/>
          <w:u w:val="single"/>
        </w:rPr>
        <w:t>1.4营业执照副本</w:t>
      </w:r>
      <w:r>
        <w:rPr>
          <w:rFonts w:hint="eastAsia" w:ascii="宋体" w:hAnsi="宋体" w:eastAsia="宋体" w:cs="宋体"/>
          <w:i/>
          <w:iCs/>
          <w:caps w:val="0"/>
          <w:color w:val="auto"/>
          <w:spacing w:val="0"/>
          <w:sz w:val="21"/>
          <w:szCs w:val="21"/>
          <w:highlight w:val="none"/>
          <w:u w:val="single"/>
          <w:shd w:val="clear" w:fill="FFFFFF"/>
        </w:rPr>
        <w:t>或民办非企业单位登记证书或事业单位法人证书等相关身份证明材料</w:t>
      </w:r>
      <w:r>
        <w:rPr>
          <w:rFonts w:hint="eastAsia" w:ascii="宋体" w:hAnsi="宋体" w:cs="宋体"/>
          <w:b/>
          <w:i/>
          <w:color w:val="auto"/>
          <w:highlight w:val="none"/>
          <w:u w:val="single"/>
        </w:rPr>
        <w:t>(复印件加盖供应商公章)</w:t>
      </w:r>
    </w:p>
    <w:p>
      <w:pPr>
        <w:widowControl/>
        <w:spacing w:line="360" w:lineRule="auto"/>
        <w:ind w:firstLine="404" w:firstLineChars="200"/>
        <w:jc w:val="left"/>
        <w:rPr>
          <w:rFonts w:hint="eastAsia" w:ascii="宋体" w:hAnsi="宋体" w:cs="宋体"/>
          <w:b/>
          <w:i/>
          <w:color w:val="auto"/>
          <w:spacing w:val="-4"/>
          <w:highlight w:val="none"/>
          <w:u w:val="single"/>
        </w:rPr>
      </w:pPr>
      <w:r>
        <w:rPr>
          <w:rFonts w:hint="eastAsia" w:ascii="宋体" w:hAnsi="宋体" w:cs="宋体"/>
          <w:i/>
          <w:color w:val="auto"/>
          <w:spacing w:val="-4"/>
          <w:highlight w:val="none"/>
          <w:u w:val="single"/>
        </w:rPr>
        <w:t>1.5供应商依法缴纳职工社会保障资金的证明材料</w:t>
      </w:r>
      <w:r>
        <w:rPr>
          <w:rFonts w:hint="eastAsia" w:ascii="宋体" w:hAnsi="宋体" w:cs="宋体"/>
          <w:b/>
          <w:i/>
          <w:color w:val="auto"/>
          <w:spacing w:val="-4"/>
          <w:highlight w:val="none"/>
          <w:u w:val="single"/>
        </w:rPr>
        <w:t>(复印件加盖供应商公章)(税务、银行或社会保险基金管理部门出具的20</w:t>
      </w:r>
      <w:r>
        <w:rPr>
          <w:rFonts w:hint="eastAsia" w:ascii="宋体" w:hAnsi="宋体" w:cs="宋体"/>
          <w:b/>
          <w:i/>
          <w:color w:val="auto"/>
          <w:spacing w:val="-4"/>
          <w:highlight w:val="none"/>
          <w:u w:val="single"/>
          <w:lang w:val="en-US" w:eastAsia="zh-CN"/>
        </w:rPr>
        <w:t>23</w:t>
      </w:r>
      <w:r>
        <w:rPr>
          <w:rFonts w:hint="eastAsia" w:ascii="宋体" w:hAnsi="宋体" w:cs="宋体"/>
          <w:b/>
          <w:i/>
          <w:color w:val="auto"/>
          <w:spacing w:val="-4"/>
          <w:highlight w:val="none"/>
          <w:u w:val="single"/>
        </w:rPr>
        <w:t>年</w:t>
      </w:r>
      <w:r>
        <w:rPr>
          <w:rFonts w:hint="eastAsia" w:ascii="宋体" w:hAnsi="宋体" w:cs="宋体"/>
          <w:b/>
          <w:i/>
          <w:color w:val="auto"/>
          <w:spacing w:val="-4"/>
          <w:highlight w:val="none"/>
          <w:u w:val="single"/>
          <w:lang w:val="en-US" w:eastAsia="zh-CN"/>
        </w:rPr>
        <w:t>9</w:t>
      </w:r>
      <w:r>
        <w:rPr>
          <w:rFonts w:hint="eastAsia" w:ascii="宋体" w:hAnsi="宋体" w:cs="宋体"/>
          <w:b/>
          <w:i/>
          <w:color w:val="auto"/>
          <w:spacing w:val="-4"/>
          <w:highlight w:val="none"/>
          <w:u w:val="single"/>
        </w:rPr>
        <w:t>月-202</w:t>
      </w:r>
      <w:r>
        <w:rPr>
          <w:rFonts w:hint="eastAsia" w:ascii="宋体" w:hAnsi="宋体" w:cs="宋体"/>
          <w:b/>
          <w:i/>
          <w:color w:val="auto"/>
          <w:spacing w:val="-4"/>
          <w:highlight w:val="none"/>
          <w:u w:val="single"/>
          <w:lang w:val="en-US" w:eastAsia="zh-CN"/>
        </w:rPr>
        <w:t>3</w:t>
      </w:r>
      <w:r>
        <w:rPr>
          <w:rFonts w:hint="eastAsia" w:ascii="宋体" w:hAnsi="宋体" w:cs="宋体"/>
          <w:b/>
          <w:i/>
          <w:color w:val="auto"/>
          <w:spacing w:val="-4"/>
          <w:highlight w:val="none"/>
          <w:u w:val="single"/>
        </w:rPr>
        <w:t>年</w:t>
      </w:r>
      <w:r>
        <w:rPr>
          <w:rFonts w:hint="eastAsia" w:ascii="宋体" w:hAnsi="宋体" w:cs="宋体"/>
          <w:b/>
          <w:i/>
          <w:color w:val="auto"/>
          <w:spacing w:val="-4"/>
          <w:highlight w:val="none"/>
          <w:u w:val="single"/>
          <w:lang w:val="en-US" w:eastAsia="zh-CN"/>
        </w:rPr>
        <w:t>11</w:t>
      </w:r>
      <w:r>
        <w:rPr>
          <w:rFonts w:hint="eastAsia" w:ascii="宋体" w:hAnsi="宋体" w:cs="宋体"/>
          <w:b/>
          <w:i/>
          <w:color w:val="auto"/>
          <w:spacing w:val="-4"/>
          <w:highlight w:val="none"/>
          <w:u w:val="single"/>
        </w:rPr>
        <w:t>月三个月内任意一个月缴纳职工社会保障资金的缴款凭证或缴款证明)</w:t>
      </w:r>
    </w:p>
    <w:p>
      <w:pPr>
        <w:spacing w:line="360" w:lineRule="auto"/>
        <w:ind w:firstLine="495" w:firstLineChars="250"/>
        <w:rPr>
          <w:rFonts w:hint="eastAsia" w:ascii="宋体" w:hAnsi="宋体" w:cs="宋体"/>
          <w:b/>
          <w:i/>
          <w:color w:val="auto"/>
          <w:spacing w:val="-6"/>
          <w:highlight w:val="none"/>
          <w:u w:val="single"/>
        </w:rPr>
      </w:pPr>
      <w:r>
        <w:rPr>
          <w:rFonts w:hint="eastAsia" w:ascii="宋体" w:hAnsi="宋体" w:cs="宋体"/>
          <w:i/>
          <w:color w:val="auto"/>
          <w:spacing w:val="-6"/>
          <w:highlight w:val="none"/>
          <w:u w:val="single"/>
        </w:rPr>
        <w:t>1.6供应商提供</w:t>
      </w:r>
      <w:r>
        <w:rPr>
          <w:rFonts w:hint="eastAsia" w:ascii="宋体" w:hAnsi="宋体" w:cs="宋体"/>
          <w:b/>
          <w:i/>
          <w:color w:val="auto"/>
          <w:spacing w:val="-6"/>
          <w:highlight w:val="none"/>
          <w:u w:val="single"/>
        </w:rPr>
        <w:t>20</w:t>
      </w:r>
      <w:r>
        <w:rPr>
          <w:rFonts w:hint="eastAsia" w:ascii="宋体" w:hAnsi="宋体" w:cs="宋体"/>
          <w:b/>
          <w:i/>
          <w:color w:val="auto"/>
          <w:spacing w:val="-6"/>
          <w:highlight w:val="none"/>
          <w:u w:val="single"/>
          <w:lang w:val="en-US" w:eastAsia="zh-CN"/>
        </w:rPr>
        <w:t>23</w:t>
      </w:r>
      <w:r>
        <w:rPr>
          <w:rFonts w:hint="eastAsia" w:ascii="宋体" w:hAnsi="宋体" w:cs="宋体"/>
          <w:b/>
          <w:i/>
          <w:color w:val="auto"/>
          <w:spacing w:val="-6"/>
          <w:highlight w:val="none"/>
          <w:u w:val="single"/>
        </w:rPr>
        <w:t>年</w:t>
      </w:r>
      <w:r>
        <w:rPr>
          <w:rFonts w:hint="eastAsia" w:ascii="宋体" w:hAnsi="宋体" w:cs="宋体"/>
          <w:b/>
          <w:i/>
          <w:color w:val="auto"/>
          <w:spacing w:val="-6"/>
          <w:highlight w:val="none"/>
          <w:u w:val="single"/>
          <w:lang w:val="en-US" w:eastAsia="zh-CN"/>
        </w:rPr>
        <w:t>9</w:t>
      </w:r>
      <w:r>
        <w:rPr>
          <w:rFonts w:hint="eastAsia" w:ascii="宋体" w:hAnsi="宋体" w:cs="宋体"/>
          <w:b/>
          <w:i/>
          <w:color w:val="auto"/>
          <w:spacing w:val="-6"/>
          <w:highlight w:val="none"/>
          <w:u w:val="single"/>
        </w:rPr>
        <w:t>月-202</w:t>
      </w:r>
      <w:r>
        <w:rPr>
          <w:rFonts w:hint="eastAsia" w:ascii="宋体" w:hAnsi="宋体" w:cs="宋体"/>
          <w:b/>
          <w:i/>
          <w:color w:val="auto"/>
          <w:spacing w:val="-6"/>
          <w:highlight w:val="none"/>
          <w:u w:val="single"/>
          <w:lang w:val="en-US" w:eastAsia="zh-CN"/>
        </w:rPr>
        <w:t>3</w:t>
      </w:r>
      <w:r>
        <w:rPr>
          <w:rFonts w:hint="eastAsia" w:ascii="宋体" w:hAnsi="宋体" w:cs="宋体"/>
          <w:b/>
          <w:i/>
          <w:color w:val="auto"/>
          <w:spacing w:val="-6"/>
          <w:highlight w:val="none"/>
          <w:u w:val="single"/>
        </w:rPr>
        <w:t>年</w:t>
      </w:r>
      <w:r>
        <w:rPr>
          <w:rFonts w:hint="eastAsia" w:ascii="宋体" w:hAnsi="宋体" w:cs="宋体"/>
          <w:b/>
          <w:i/>
          <w:color w:val="auto"/>
          <w:spacing w:val="-6"/>
          <w:highlight w:val="none"/>
          <w:u w:val="single"/>
          <w:lang w:val="en-US" w:eastAsia="zh-CN"/>
        </w:rPr>
        <w:t>11</w:t>
      </w:r>
      <w:r>
        <w:rPr>
          <w:rFonts w:hint="eastAsia" w:ascii="宋体" w:hAnsi="宋体" w:cs="宋体"/>
          <w:b/>
          <w:i/>
          <w:color w:val="auto"/>
          <w:spacing w:val="-6"/>
          <w:highlight w:val="none"/>
          <w:u w:val="single"/>
        </w:rPr>
        <w:t>月三个月内</w:t>
      </w:r>
      <w:r>
        <w:rPr>
          <w:rFonts w:hint="eastAsia" w:ascii="宋体" w:hAnsi="宋体" w:cs="宋体"/>
          <w:i/>
          <w:color w:val="auto"/>
          <w:spacing w:val="-6"/>
          <w:szCs w:val="21"/>
          <w:highlight w:val="none"/>
          <w:u w:val="single"/>
        </w:rPr>
        <w:t>任意一份</w:t>
      </w:r>
      <w:r>
        <w:rPr>
          <w:rFonts w:hint="eastAsia" w:ascii="宋体" w:hAnsi="宋体" w:cs="宋体"/>
          <w:i/>
          <w:color w:val="auto"/>
          <w:spacing w:val="-6"/>
          <w:highlight w:val="none"/>
          <w:u w:val="single"/>
        </w:rPr>
        <w:t>依法纳税的缴款凭证</w:t>
      </w:r>
      <w:r>
        <w:rPr>
          <w:rFonts w:hint="eastAsia" w:ascii="宋体" w:hAnsi="宋体" w:cs="宋体"/>
          <w:b/>
          <w:i/>
          <w:color w:val="auto"/>
          <w:spacing w:val="-6"/>
          <w:highlight w:val="none"/>
          <w:u w:val="single"/>
        </w:rPr>
        <w:t>(复印件加盖供应商公章)</w:t>
      </w:r>
    </w:p>
    <w:p>
      <w:pPr>
        <w:spacing w:line="360" w:lineRule="auto"/>
        <w:ind w:firstLine="525" w:firstLineChars="250"/>
        <w:rPr>
          <w:rFonts w:hint="eastAsia" w:ascii="宋体" w:hAnsi="宋体" w:cs="宋体"/>
          <w:b/>
          <w:i/>
          <w:color w:val="auto"/>
          <w:highlight w:val="none"/>
          <w:u w:val="single"/>
        </w:rPr>
      </w:pPr>
      <w:r>
        <w:rPr>
          <w:rFonts w:hint="eastAsia" w:ascii="宋体" w:hAnsi="宋体" w:cs="宋体"/>
          <w:i/>
          <w:color w:val="auto"/>
          <w:highlight w:val="none"/>
          <w:u w:val="single"/>
        </w:rPr>
        <w:t>1.7</w:t>
      </w:r>
      <w:r>
        <w:rPr>
          <w:rFonts w:hint="eastAsia" w:ascii="宋体" w:hAnsi="宋体" w:cs="宋体"/>
          <w:i/>
          <w:color w:val="auto"/>
          <w:spacing w:val="-6"/>
          <w:highlight w:val="none"/>
          <w:u w:val="single"/>
        </w:rPr>
        <w:t>与第（1.6）条对应的</w:t>
      </w:r>
      <w:r>
        <w:rPr>
          <w:rFonts w:hint="eastAsia" w:ascii="宋体" w:hAnsi="宋体" w:cs="宋体"/>
          <w:i/>
          <w:color w:val="auto"/>
          <w:highlight w:val="none"/>
          <w:u w:val="single"/>
        </w:rPr>
        <w:t>纳税申报表或经会计师事务所审计的202</w:t>
      </w:r>
      <w:r>
        <w:rPr>
          <w:rFonts w:hint="eastAsia" w:ascii="宋体" w:hAnsi="宋体" w:cs="宋体"/>
          <w:i/>
          <w:color w:val="auto"/>
          <w:highlight w:val="none"/>
          <w:u w:val="single"/>
          <w:lang w:val="en-US" w:eastAsia="zh-CN"/>
        </w:rPr>
        <w:t>2</w:t>
      </w:r>
      <w:r>
        <w:rPr>
          <w:rFonts w:hint="eastAsia" w:ascii="宋体" w:hAnsi="宋体" w:cs="宋体"/>
          <w:i/>
          <w:color w:val="auto"/>
          <w:highlight w:val="none"/>
          <w:u w:val="single"/>
        </w:rPr>
        <w:t>年度财务报告</w:t>
      </w:r>
      <w:r>
        <w:rPr>
          <w:rFonts w:hint="eastAsia" w:ascii="宋体" w:hAnsi="宋体" w:cs="宋体"/>
          <w:b/>
          <w:bCs/>
          <w:i/>
          <w:color w:val="auto"/>
          <w:highlight w:val="none"/>
          <w:u w:val="single"/>
        </w:rPr>
        <w:t>（成立不满一年不需提供）</w:t>
      </w:r>
      <w:r>
        <w:rPr>
          <w:rFonts w:hint="eastAsia" w:ascii="宋体" w:hAnsi="宋体" w:cs="宋体"/>
          <w:b/>
          <w:i/>
          <w:color w:val="auto"/>
          <w:highlight w:val="none"/>
          <w:u w:val="single"/>
        </w:rPr>
        <w:t xml:space="preserve"> (复印件加盖供应商公章)</w:t>
      </w:r>
    </w:p>
    <w:p>
      <w:pPr>
        <w:spacing w:line="360" w:lineRule="auto"/>
        <w:ind w:firstLine="525" w:firstLineChars="250"/>
        <w:rPr>
          <w:rFonts w:hint="eastAsia" w:ascii="宋体" w:hAnsi="宋体" w:cs="宋体"/>
          <w:b/>
          <w:bCs/>
          <w:i/>
          <w:color w:val="auto"/>
          <w:highlight w:val="none"/>
          <w:u w:val="single"/>
        </w:rPr>
      </w:pPr>
      <w:r>
        <w:rPr>
          <w:rFonts w:hint="eastAsia" w:ascii="宋体" w:hAnsi="宋体" w:cs="宋体"/>
          <w:i/>
          <w:color w:val="auto"/>
          <w:highlight w:val="none"/>
          <w:u w:val="single"/>
        </w:rPr>
        <w:t>1.8供应商参加本次政府采购活动前3年内在经营活动中没有重大违法记录的书面声明</w:t>
      </w:r>
      <w:r>
        <w:rPr>
          <w:rFonts w:hint="eastAsia" w:ascii="宋体" w:hAnsi="宋体" w:cs="宋体"/>
          <w:b/>
          <w:bCs/>
          <w:i/>
          <w:color w:val="auto"/>
          <w:highlight w:val="none"/>
          <w:u w:val="single"/>
        </w:rPr>
        <w:t>（原件）</w:t>
      </w:r>
    </w:p>
    <w:p>
      <w:pPr>
        <w:spacing w:line="360" w:lineRule="auto"/>
        <w:ind w:firstLine="525" w:firstLineChars="250"/>
        <w:rPr>
          <w:rFonts w:hint="eastAsia" w:ascii="宋体" w:hAnsi="宋体" w:cs="宋体"/>
          <w:i/>
          <w:color w:val="auto"/>
          <w:highlight w:val="none"/>
          <w:u w:val="single"/>
        </w:rPr>
      </w:pPr>
      <w:bookmarkStart w:id="4" w:name="_Toc38985265"/>
      <w:bookmarkStart w:id="5" w:name="_Toc28359004"/>
      <w:r>
        <w:rPr>
          <w:rFonts w:hint="eastAsia" w:ascii="宋体" w:hAnsi="宋体" w:cs="宋体"/>
          <w:bCs/>
          <w:i/>
          <w:color w:val="auto"/>
          <w:highlight w:val="none"/>
          <w:u w:val="single"/>
        </w:rPr>
        <w:t>1</w:t>
      </w:r>
      <w:r>
        <w:rPr>
          <w:rFonts w:hint="eastAsia" w:ascii="宋体" w:hAnsi="宋体" w:cs="宋体"/>
          <w:i/>
          <w:color w:val="auto"/>
          <w:highlight w:val="none"/>
          <w:u w:val="single"/>
        </w:rPr>
        <w:t>.9供应商未被“信用中国”网站（www.creditchina.gov.cn）、“中国政府采购网"(www.ccgp.gov.cn)列入失信被执行人、重大税收违法案件当事人名单、政府采购严重违法失信行为记录名单。</w:t>
      </w:r>
      <w:bookmarkEnd w:id="4"/>
      <w:bookmarkEnd w:id="5"/>
    </w:p>
    <w:p>
      <w:pPr>
        <w:spacing w:line="360" w:lineRule="auto"/>
        <w:ind w:firstLine="525" w:firstLineChars="250"/>
        <w:rPr>
          <w:rFonts w:hint="eastAsia" w:ascii="宋体" w:hAnsi="宋体" w:cs="宋体"/>
          <w:b/>
          <w:bCs/>
          <w:i/>
          <w:color w:val="auto"/>
          <w:highlight w:val="none"/>
          <w:u w:val="single"/>
        </w:rPr>
      </w:pPr>
      <w:r>
        <w:rPr>
          <w:rFonts w:hint="eastAsia" w:ascii="宋体" w:hAnsi="宋体" w:cs="宋体"/>
          <w:i/>
          <w:color w:val="auto"/>
          <w:highlight w:val="none"/>
          <w:u w:val="single"/>
        </w:rPr>
        <w:t>1.1</w:t>
      </w:r>
      <w:bookmarkStart w:id="6" w:name="_Toc55204177"/>
      <w:r>
        <w:rPr>
          <w:rFonts w:hint="eastAsia" w:ascii="宋体" w:hAnsi="宋体" w:cs="宋体"/>
          <w:i/>
          <w:color w:val="auto"/>
          <w:highlight w:val="none"/>
          <w:u w:val="single"/>
        </w:rPr>
        <w:t>0供应商信用承诺</w:t>
      </w:r>
      <w:bookmarkEnd w:id="6"/>
      <w:r>
        <w:rPr>
          <w:rFonts w:hint="eastAsia" w:ascii="宋体" w:hAnsi="宋体" w:cs="宋体"/>
          <w:i/>
          <w:color w:val="auto"/>
          <w:highlight w:val="none"/>
          <w:u w:val="single"/>
        </w:rPr>
        <w:t>书</w:t>
      </w:r>
      <w:r>
        <w:rPr>
          <w:rFonts w:hint="eastAsia" w:ascii="宋体" w:hAnsi="宋体" w:cs="宋体"/>
          <w:b/>
          <w:bCs/>
          <w:i/>
          <w:color w:val="auto"/>
          <w:highlight w:val="none"/>
          <w:u w:val="single"/>
        </w:rPr>
        <w:t>（原件）</w:t>
      </w:r>
    </w:p>
    <w:p>
      <w:pPr>
        <w:spacing w:line="360" w:lineRule="auto"/>
        <w:ind w:firstLine="525" w:firstLineChars="250"/>
        <w:rPr>
          <w:rFonts w:ascii="宋体" w:hAnsi="宋体" w:cs="宋体"/>
          <w:color w:val="auto"/>
          <w:highlight w:val="none"/>
        </w:rPr>
      </w:pPr>
      <w:r>
        <w:rPr>
          <w:rFonts w:ascii="宋体" w:hAnsi="宋体" w:cs="宋体"/>
          <w:color w:val="auto"/>
          <w:highlight w:val="none"/>
        </w:rPr>
        <w:t>注一：如参加本项目的供应商为个体工商户、自然人或事业法人等非企业法人，则无需提供上述 5-7 项，本文件中所需法定代表人相关材料、盖章及签字等可用供应商相关</w:t>
      </w:r>
      <w:r>
        <w:rPr>
          <w:rFonts w:hint="eastAsia" w:ascii="宋体" w:hAnsi="宋体" w:cs="宋体"/>
          <w:color w:val="auto"/>
          <w:highlight w:val="none"/>
        </w:rPr>
        <w:t>负</w:t>
      </w:r>
      <w:r>
        <w:rPr>
          <w:rFonts w:ascii="宋体" w:hAnsi="宋体" w:cs="宋体"/>
          <w:color w:val="auto"/>
          <w:highlight w:val="none"/>
        </w:rPr>
        <w:t>责人的相应材料代替。</w:t>
      </w:r>
    </w:p>
    <w:p>
      <w:pPr>
        <w:spacing w:line="360" w:lineRule="auto"/>
        <w:ind w:firstLine="525" w:firstLineChars="250"/>
        <w:rPr>
          <w:color w:val="auto"/>
          <w:highlight w:val="none"/>
        </w:rPr>
      </w:pPr>
      <w:r>
        <w:rPr>
          <w:rFonts w:ascii="宋体" w:hAnsi="宋体" w:cs="宋体"/>
          <w:color w:val="auto"/>
          <w:highlight w:val="none"/>
        </w:rPr>
        <w:t>注二：</w:t>
      </w:r>
      <w:r>
        <w:rPr>
          <w:rFonts w:hint="eastAsia" w:ascii="宋体" w:hAnsi="宋体" w:cs="宋体"/>
          <w:color w:val="auto"/>
          <w:highlight w:val="none"/>
        </w:rPr>
        <w:t>磋商响应</w:t>
      </w:r>
      <w:r>
        <w:rPr>
          <w:rFonts w:ascii="宋体" w:hAnsi="宋体" w:cs="宋体"/>
          <w:color w:val="auto"/>
          <w:highlight w:val="none"/>
        </w:rPr>
        <w:t>文件的正本和副本中均须提供上述资格证明文件。资格证明文件须清晰</w:t>
      </w:r>
      <w:r>
        <w:rPr>
          <w:rFonts w:hint="eastAsia" w:ascii="宋体" w:hAnsi="宋体" w:cs="宋体"/>
          <w:color w:val="auto"/>
          <w:highlight w:val="none"/>
        </w:rPr>
        <w:t>可</w:t>
      </w:r>
      <w:r>
        <w:rPr>
          <w:rFonts w:ascii="宋体" w:hAnsi="宋体" w:cs="宋体"/>
          <w:color w:val="auto"/>
          <w:highlight w:val="none"/>
        </w:rPr>
        <w:t>辨，若有缺失或不清晰，将导致投标被拒绝且不允许在开标后补正。</w:t>
      </w:r>
    </w:p>
    <w:p>
      <w:pPr>
        <w:numPr>
          <w:ilvl w:val="0"/>
          <w:numId w:val="2"/>
        </w:numPr>
        <w:spacing w:line="360" w:lineRule="auto"/>
        <w:ind w:firstLine="420" w:firstLineChars="200"/>
        <w:jc w:val="left"/>
        <w:rPr>
          <w:rFonts w:hint="eastAsia"/>
          <w:color w:val="auto"/>
          <w:highlight w:val="none"/>
          <w:lang w:val="en"/>
        </w:rPr>
      </w:pPr>
      <w:bookmarkStart w:id="7" w:name="_Toc28359001"/>
      <w:bookmarkStart w:id="8" w:name="_Toc38985262"/>
      <w:r>
        <w:rPr>
          <w:rFonts w:hint="eastAsia" w:ascii="宋体" w:hAnsi="宋体" w:cs="宋体"/>
          <w:color w:val="auto"/>
          <w:highlight w:val="none"/>
        </w:rPr>
        <w:t>落实政府采购政策需满足的资格要求：</w:t>
      </w:r>
      <w:r>
        <w:rPr>
          <w:i/>
          <w:color w:val="auto"/>
          <w:highlight w:val="none"/>
          <w:u w:val="single"/>
        </w:rPr>
        <w:t>根据《政府采购促进中小企业发展管理办法》的规定，本项目专门面向中小企业采购，投标人投标时须提供《中小企业申明函》，《中小企业申明函》不符合要求或未提供的，投标文件无效。</w:t>
      </w:r>
      <w:r>
        <w:rPr>
          <w:rFonts w:hint="eastAsia"/>
          <w:i/>
          <w:color w:val="auto"/>
          <w:highlight w:val="none"/>
          <w:u w:val="single"/>
          <w:lang w:eastAsia="zh-CN"/>
        </w:rPr>
        <w:t>本项目行业划分为：其他未列明行业。</w:t>
      </w:r>
    </w:p>
    <w:bookmarkEnd w:id="7"/>
    <w:p>
      <w:pPr>
        <w:numPr>
          <w:ilvl w:val="0"/>
          <w:numId w:val="3"/>
        </w:num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本项目的特定资格要求：</w:t>
      </w:r>
      <w:bookmarkEnd w:id="8"/>
    </w:p>
    <w:p>
      <w:pPr>
        <w:widowControl/>
        <w:snapToGrid w:val="0"/>
        <w:spacing w:line="440" w:lineRule="exact"/>
        <w:ind w:firstLine="396" w:firstLineChars="200"/>
        <w:rPr>
          <w:rFonts w:ascii="宋体" w:hAnsi="宋体" w:cs="Arial"/>
          <w:i/>
          <w:iCs/>
          <w:color w:val="000000"/>
          <w:spacing w:val="-6"/>
          <w:szCs w:val="21"/>
          <w:u w:val="single"/>
        </w:rPr>
      </w:pPr>
      <w:r>
        <w:rPr>
          <w:rFonts w:hint="eastAsia" w:ascii="宋体" w:hAnsi="宋体" w:cs="Arial"/>
          <w:i/>
          <w:iCs/>
          <w:color w:val="000000"/>
          <w:spacing w:val="-6"/>
          <w:szCs w:val="21"/>
        </w:rPr>
        <w:t>1、</w:t>
      </w:r>
      <w:r>
        <w:rPr>
          <w:rFonts w:hint="eastAsia" w:ascii="宋体" w:hAnsi="宋体" w:cs="Arial"/>
          <w:i/>
          <w:iCs/>
          <w:color w:val="000000"/>
          <w:spacing w:val="-6"/>
          <w:szCs w:val="21"/>
          <w:u w:val="single"/>
        </w:rPr>
        <w:t>供应商</w:t>
      </w:r>
      <w:r>
        <w:rPr>
          <w:rFonts w:hint="eastAsia" w:ascii="宋体" w:hAnsi="宋体"/>
          <w:i/>
          <w:color w:val="000000"/>
          <w:szCs w:val="21"/>
          <w:u w:val="single"/>
        </w:rPr>
        <w:t>具同时具有省建设厅颁发的《建设工程质量检测机构资质证书》（需具备见证取样检测）、具备资质认定证书（计量认证证书）、具备江苏省建设工程质量检测机构备案（具备建筑工程备案类）</w:t>
      </w:r>
    </w:p>
    <w:p>
      <w:pPr>
        <w:spacing w:line="440" w:lineRule="exact"/>
        <w:ind w:firstLine="396" w:firstLineChars="200"/>
        <w:rPr>
          <w:rFonts w:ascii="宋体" w:hAnsi="宋体"/>
          <w:b/>
          <w:i/>
          <w:color w:val="000000"/>
          <w:szCs w:val="21"/>
          <w:u w:val="single"/>
        </w:rPr>
      </w:pPr>
      <w:r>
        <w:rPr>
          <w:rFonts w:hint="eastAsia" w:ascii="宋体" w:hAnsi="宋体" w:cs="Arial"/>
          <w:bCs/>
          <w:i/>
          <w:iCs/>
          <w:color w:val="000000"/>
          <w:spacing w:val="-6"/>
          <w:szCs w:val="21"/>
        </w:rPr>
        <w:t>2、</w:t>
      </w:r>
      <w:r>
        <w:rPr>
          <w:rFonts w:hint="eastAsia" w:ascii="宋体" w:hAnsi="宋体"/>
          <w:i/>
          <w:color w:val="000000"/>
          <w:szCs w:val="21"/>
          <w:u w:val="single"/>
        </w:rPr>
        <w:t>拟派项目总监为本公司正式员工，正常缴纳社会保险，具备中级及以上职称同时具有《江苏省建设工程质量检测人员岗位证书》或《江苏省建设工程质量检测人员检测技术培训证书》 (提供供应商为其缴纳的2023年</w:t>
      </w:r>
      <w:r>
        <w:rPr>
          <w:rFonts w:hint="eastAsia" w:ascii="宋体" w:hAnsi="宋体"/>
          <w:i/>
          <w:color w:val="000000"/>
          <w:szCs w:val="21"/>
          <w:u w:val="single"/>
          <w:lang w:val="en-US" w:eastAsia="zh-CN"/>
        </w:rPr>
        <w:t>9</w:t>
      </w:r>
      <w:r>
        <w:rPr>
          <w:rFonts w:hint="eastAsia" w:ascii="宋体" w:hAnsi="宋体"/>
          <w:i/>
          <w:color w:val="000000"/>
          <w:szCs w:val="21"/>
          <w:u w:val="single"/>
        </w:rPr>
        <w:t>月至2023年</w:t>
      </w:r>
      <w:r>
        <w:rPr>
          <w:rFonts w:hint="eastAsia" w:ascii="宋体" w:hAnsi="宋体"/>
          <w:i/>
          <w:color w:val="000000"/>
          <w:szCs w:val="21"/>
          <w:u w:val="single"/>
          <w:lang w:val="en-US" w:eastAsia="zh-CN"/>
        </w:rPr>
        <w:t>11</w:t>
      </w:r>
      <w:r>
        <w:rPr>
          <w:rFonts w:hint="eastAsia" w:ascii="宋体" w:hAnsi="宋体"/>
          <w:i/>
          <w:color w:val="000000"/>
          <w:szCs w:val="21"/>
          <w:u w:val="single"/>
        </w:rPr>
        <w:t>月连续三个月的社保证明)</w:t>
      </w:r>
      <w:r>
        <w:rPr>
          <w:rFonts w:hint="eastAsia" w:ascii="宋体" w:hAnsi="宋体"/>
          <w:b/>
          <w:i/>
          <w:color w:val="000000"/>
          <w:szCs w:val="21"/>
          <w:u w:val="single"/>
        </w:rPr>
        <w:t>（复印件加盖供应商公章，原件备查)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4、拒绝下述供应商参加本次采购活动：</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（1）供应商单位负责人为同一人或者存在直接控股、管理关系的不同供应商，不得参加同一合同项下的政府采购活动。</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（2）凡为采购项目提供整体设计、规范编制或者项目管理、监理、检测等服务的供应商，不得再参加该项目的其他采购活动。</w:t>
      </w:r>
    </w:p>
    <w:p>
      <w:pPr>
        <w:spacing w:line="360" w:lineRule="auto"/>
        <w:ind w:firstLine="420" w:firstLineChars="200"/>
        <w:outlineLvl w:val="0"/>
        <w:rPr>
          <w:rFonts w:hint="eastAsia"/>
          <w:color w:val="auto"/>
          <w:highlight w:val="none"/>
        </w:rPr>
      </w:pPr>
      <w:r>
        <w:rPr>
          <w:rFonts w:hint="eastAsia" w:ascii="宋体" w:hAnsi="宋体" w:cs="宋体"/>
          <w:color w:val="auto"/>
          <w:szCs w:val="21"/>
          <w:highlight w:val="none"/>
        </w:rPr>
        <w:t>（3）供应商被“信用中国”网站（www.creditchina.gov.cn）、“中国政府采购网"(www.ccgp.gov.cn)列入失信被执行人、重大税收违法案件当事人名单、政府采购严重违法失信行为记录名单。</w:t>
      </w:r>
    </w:p>
    <w:p>
      <w:pPr>
        <w:tabs>
          <w:tab w:val="left" w:pos="900"/>
        </w:tabs>
        <w:spacing w:line="360" w:lineRule="auto"/>
        <w:rPr>
          <w:rFonts w:hint="eastAsia" w:ascii="宋体" w:hAnsi="宋体" w:cs="宋体"/>
          <w:b/>
          <w:bCs/>
          <w:color w:val="auto"/>
          <w:szCs w:val="21"/>
          <w:highlight w:val="none"/>
        </w:rPr>
      </w:pPr>
      <w:bookmarkStart w:id="9" w:name="_Toc35393631"/>
      <w:bookmarkStart w:id="10" w:name="_Toc35393800"/>
      <w:r>
        <w:rPr>
          <w:rFonts w:hint="eastAsia" w:ascii="宋体" w:hAnsi="宋体" w:cs="宋体"/>
          <w:b/>
          <w:bCs/>
          <w:color w:val="auto"/>
          <w:szCs w:val="21"/>
          <w:highlight w:val="none"/>
        </w:rPr>
        <w:t>三、获取采购文件</w:t>
      </w:r>
      <w:bookmarkEnd w:id="9"/>
      <w:bookmarkEnd w:id="10"/>
    </w:p>
    <w:p>
      <w:pPr>
        <w:spacing w:line="360" w:lineRule="auto"/>
        <w:ind w:firstLine="420" w:firstLineChars="200"/>
        <w:outlineLvl w:val="0"/>
        <w:rPr>
          <w:rFonts w:hint="eastAsia" w:ascii="宋体" w:hAnsi="宋体" w:cs="宋体"/>
          <w:color w:val="auto"/>
          <w:szCs w:val="21"/>
          <w:highlight w:val="none"/>
        </w:rPr>
      </w:pPr>
      <w:bookmarkStart w:id="11" w:name="_Toc35393632"/>
      <w:bookmarkStart w:id="12" w:name="_Toc35393801"/>
      <w:bookmarkStart w:id="13" w:name="_Toc28359092"/>
      <w:bookmarkStart w:id="14" w:name="_Toc28359015"/>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日（工作日每天上午09:00—11:30，下午14:30-17:00）</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方式：供应商需携带营业执照及法人</w:t>
      </w:r>
      <w:bookmarkStart w:id="41" w:name="_GoBack"/>
      <w:bookmarkEnd w:id="41"/>
      <w:r>
        <w:rPr>
          <w:rFonts w:hint="eastAsia" w:ascii="宋体" w:hAnsi="宋体" w:cs="宋体"/>
          <w:color w:val="auto"/>
          <w:szCs w:val="21"/>
          <w:highlight w:val="none"/>
        </w:rPr>
        <w:t>授权委托书复印件加盖公章报名领取采购文件。</w:t>
      </w:r>
    </w:p>
    <w:p>
      <w:pPr>
        <w:spacing w:line="360" w:lineRule="auto"/>
        <w:ind w:firstLine="420" w:firstLineChars="200"/>
        <w:outlineLvl w:val="0"/>
        <w:rPr>
          <w:rFonts w:hint="default" w:ascii="Times New Roman" w:hAnsi="Times New Roman" w:cs="Times New Roman"/>
          <w:color w:val="auto"/>
          <w:sz w:val="24"/>
          <w:szCs w:val="24"/>
          <w:highlight w:val="none"/>
        </w:rPr>
      </w:pPr>
      <w:r>
        <w:rPr>
          <w:rFonts w:hint="eastAsia" w:cs="宋体"/>
          <w:color w:val="auto"/>
          <w:szCs w:val="21"/>
          <w:highlight w:val="none"/>
          <w:lang w:val="en-US" w:eastAsia="zh-CN"/>
        </w:rPr>
        <w:t>3、地点：捷宏润安工程顾问有限公司扬州分公司</w:t>
      </w:r>
      <w:r>
        <w:rPr>
          <w:rFonts w:hint="eastAsia" w:ascii="宋体" w:hAnsi="宋体" w:eastAsia="宋体" w:cs="宋体"/>
          <w:color w:val="auto"/>
          <w:sz w:val="21"/>
          <w:szCs w:val="21"/>
          <w:highlight w:val="none"/>
          <w:shd w:val="clear" w:fill="FFFFFF"/>
        </w:rPr>
        <w:t>（</w:t>
      </w:r>
      <w:r>
        <w:rPr>
          <w:rFonts w:hint="eastAsia" w:eastAsia="宋体" w:cs="宋体"/>
          <w:color w:val="auto"/>
          <w:szCs w:val="21"/>
          <w:highlight w:val="none"/>
          <w:lang w:val="en-US" w:eastAsia="zh-CN"/>
        </w:rPr>
        <w:t>扬州市开发东路1号金地带商务中心7楼722室）</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售价：人民币300元整。报名时缴纳，售后不退，请各供应商悉知。</w:t>
      </w:r>
    </w:p>
    <w:p>
      <w:pPr>
        <w:pStyle w:val="1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四、响应文件提交</w:t>
      </w:r>
      <w:bookmarkEnd w:id="11"/>
      <w:bookmarkEnd w:id="12"/>
      <w:bookmarkEnd w:id="13"/>
      <w:bookmarkEnd w:id="14"/>
    </w:p>
    <w:p>
      <w:pPr>
        <w:spacing w:line="360" w:lineRule="auto"/>
        <w:ind w:firstLine="420" w:firstLineChars="200"/>
        <w:rPr>
          <w:rFonts w:hint="eastAsia" w:ascii="宋体" w:hAnsi="宋体" w:cs="宋体"/>
          <w:iCs/>
          <w:color w:val="auto"/>
          <w:szCs w:val="21"/>
          <w:highlight w:val="none"/>
          <w:u w:val="single"/>
        </w:rPr>
      </w:pPr>
      <w:r>
        <w:rPr>
          <w:rFonts w:hint="eastAsia" w:ascii="宋体" w:hAnsi="宋体" w:cs="宋体"/>
          <w:color w:val="auto"/>
          <w:szCs w:val="21"/>
          <w:highlight w:val="none"/>
        </w:rPr>
        <w:t>1、截止时间：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w:t>
      </w:r>
      <w:r>
        <w:rPr>
          <w:rFonts w:hint="eastAsia" w:ascii="宋体" w:hAnsi="宋体" w:cs="宋体"/>
          <w:bCs/>
          <w:color w:val="auto"/>
          <w:szCs w:val="21"/>
          <w:highlight w:val="none"/>
          <w:u w:val="single"/>
        </w:rPr>
        <w:t>（北京时间）</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宋体"/>
          <w:color w:val="auto"/>
          <w:szCs w:val="21"/>
          <w:highlight w:val="none"/>
          <w:u w:val="single"/>
          <w:lang w:val="en-US" w:eastAsia="zh-CN"/>
        </w:rPr>
        <w:t>捷宏润安工程顾问有限公司扬州分公司</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扬州市开发东路1号金地带商务中心7楼702室）</w:t>
      </w:r>
    </w:p>
    <w:p>
      <w:pPr>
        <w:pStyle w:val="10"/>
        <w:spacing w:before="0" w:after="0" w:line="360" w:lineRule="auto"/>
        <w:rPr>
          <w:rFonts w:hint="eastAsia" w:ascii="宋体" w:hAnsi="宋体" w:eastAsia="宋体" w:cs="宋体"/>
          <w:color w:val="auto"/>
          <w:sz w:val="21"/>
          <w:szCs w:val="21"/>
          <w:highlight w:val="none"/>
        </w:rPr>
      </w:pPr>
      <w:bookmarkStart w:id="15" w:name="_Toc35393633"/>
      <w:bookmarkStart w:id="16" w:name="_Toc28359093"/>
      <w:bookmarkStart w:id="17" w:name="_Toc28359016"/>
      <w:bookmarkStart w:id="18" w:name="_Toc35393802"/>
      <w:r>
        <w:rPr>
          <w:rFonts w:hint="eastAsia" w:ascii="宋体" w:hAnsi="宋体" w:eastAsia="宋体" w:cs="宋体"/>
          <w:color w:val="auto"/>
          <w:sz w:val="21"/>
          <w:szCs w:val="21"/>
          <w:highlight w:val="none"/>
        </w:rPr>
        <w:t>五、开启</w:t>
      </w:r>
      <w:bookmarkEnd w:id="15"/>
      <w:bookmarkEnd w:id="16"/>
      <w:bookmarkEnd w:id="17"/>
      <w:bookmarkEnd w:id="18"/>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w:t>
      </w:r>
      <w:r>
        <w:rPr>
          <w:rFonts w:hint="eastAsia" w:ascii="宋体" w:hAnsi="宋体" w:cs="宋体"/>
          <w:bCs/>
          <w:color w:val="auto"/>
          <w:szCs w:val="21"/>
          <w:highlight w:val="none"/>
          <w:u w:val="single"/>
        </w:rPr>
        <w:t>（北京时间）</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宋体"/>
          <w:color w:val="auto"/>
          <w:szCs w:val="21"/>
          <w:highlight w:val="none"/>
          <w:u w:val="single"/>
          <w:lang w:val="en-US" w:eastAsia="zh-CN"/>
        </w:rPr>
        <w:t>捷宏润安工程顾问有限公司扬州分公司</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扬州市开发东路1号金地带商务中心7楼702室）</w:t>
      </w:r>
    </w:p>
    <w:p>
      <w:pPr>
        <w:pStyle w:val="10"/>
        <w:spacing w:before="0" w:after="0" w:line="360" w:lineRule="auto"/>
        <w:rPr>
          <w:rFonts w:hint="eastAsia" w:ascii="宋体" w:hAnsi="宋体" w:eastAsia="宋体" w:cs="宋体"/>
          <w:color w:val="auto"/>
          <w:sz w:val="21"/>
          <w:szCs w:val="21"/>
          <w:highlight w:val="none"/>
        </w:rPr>
      </w:pPr>
      <w:bookmarkStart w:id="19" w:name="_Toc28359017"/>
      <w:bookmarkStart w:id="20" w:name="_Toc28359094"/>
      <w:bookmarkStart w:id="21" w:name="_Toc35393803"/>
      <w:bookmarkStart w:id="22" w:name="_Toc35393634"/>
      <w:r>
        <w:rPr>
          <w:rFonts w:hint="eastAsia" w:ascii="宋体" w:hAnsi="宋体" w:eastAsia="宋体" w:cs="宋体"/>
          <w:color w:val="auto"/>
          <w:sz w:val="21"/>
          <w:szCs w:val="21"/>
          <w:highlight w:val="none"/>
        </w:rPr>
        <w:t>六、公告期限</w:t>
      </w:r>
      <w:bookmarkEnd w:id="19"/>
      <w:bookmarkEnd w:id="20"/>
      <w:bookmarkEnd w:id="21"/>
      <w:bookmarkEnd w:id="22"/>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10"/>
        <w:spacing w:before="0" w:after="0" w:line="360" w:lineRule="auto"/>
        <w:rPr>
          <w:rFonts w:hint="eastAsia" w:ascii="宋体" w:hAnsi="宋体" w:eastAsia="宋体" w:cs="宋体"/>
          <w:color w:val="auto"/>
          <w:sz w:val="21"/>
          <w:szCs w:val="21"/>
          <w:highlight w:val="none"/>
        </w:rPr>
      </w:pPr>
      <w:bookmarkStart w:id="23" w:name="_Toc35393635"/>
      <w:bookmarkStart w:id="24" w:name="_Toc35393804"/>
      <w:r>
        <w:rPr>
          <w:rFonts w:hint="eastAsia" w:ascii="宋体" w:hAnsi="宋体" w:eastAsia="宋体" w:cs="宋体"/>
          <w:color w:val="auto"/>
          <w:sz w:val="21"/>
          <w:szCs w:val="21"/>
          <w:highlight w:val="none"/>
        </w:rPr>
        <w:t>七、其他补充事宜</w:t>
      </w:r>
      <w:bookmarkEnd w:id="23"/>
      <w:bookmarkEnd w:id="24"/>
    </w:p>
    <w:p>
      <w:pPr>
        <w:spacing w:line="360" w:lineRule="auto"/>
        <w:ind w:firstLine="525" w:firstLineChars="250"/>
        <w:rPr>
          <w:rFonts w:hint="eastAsia" w:ascii="宋体" w:hAnsi="宋体" w:cs="宋体"/>
          <w:color w:val="auto"/>
          <w:szCs w:val="21"/>
          <w:highlight w:val="none"/>
        </w:rPr>
      </w:pPr>
      <w:r>
        <w:rPr>
          <w:rFonts w:hint="eastAsia" w:ascii="宋体" w:hAnsi="宋体" w:cs="宋体"/>
          <w:bCs/>
          <w:color w:val="auto"/>
          <w:szCs w:val="21"/>
          <w:highlight w:val="none"/>
        </w:rPr>
        <w:t>7.1</w:t>
      </w:r>
      <w:r>
        <w:rPr>
          <w:rFonts w:hint="eastAsia" w:ascii="宋体" w:hAnsi="宋体" w:cs="宋体"/>
          <w:color w:val="auto"/>
          <w:szCs w:val="21"/>
          <w:highlight w:val="none"/>
        </w:rPr>
        <w:t>集中考察或召开答疑会：无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7.2</w:t>
      </w:r>
      <w:r>
        <w:rPr>
          <w:rFonts w:hint="eastAsia" w:ascii="宋体" w:hAnsi="宋体" w:cs="宋体"/>
          <w:bCs/>
          <w:color w:val="auto"/>
          <w:szCs w:val="21"/>
          <w:highlight w:val="none"/>
        </w:rPr>
        <w:t>本次磋商响应文件制作份数要求：</w:t>
      </w:r>
      <w:r>
        <w:rPr>
          <w:rFonts w:hint="eastAsia" w:ascii="宋体" w:hAnsi="宋体" w:cs="宋体"/>
          <w:color w:val="auto"/>
          <w:szCs w:val="21"/>
          <w:highlight w:val="none"/>
        </w:rPr>
        <w:t>磋商供应商应提供纸质响应文件一式叁份（一份正本，贰份副本）， 每份响应文件须清楚标明“ 正本”或“副本”。</w:t>
      </w:r>
    </w:p>
    <w:p>
      <w:pPr>
        <w:spacing w:line="360" w:lineRule="auto"/>
        <w:ind w:firstLine="525" w:firstLineChars="250"/>
        <w:rPr>
          <w:rFonts w:hint="eastAsia" w:ascii="宋体" w:hAnsi="宋体" w:cs="宋体"/>
          <w:i/>
          <w:color w:val="auto"/>
          <w:szCs w:val="21"/>
          <w:highlight w:val="none"/>
          <w:u w:val="single"/>
        </w:rPr>
      </w:pPr>
      <w:r>
        <w:rPr>
          <w:rFonts w:hint="eastAsia" w:ascii="宋体" w:hAnsi="宋体" w:cs="宋体"/>
          <w:color w:val="auto"/>
          <w:szCs w:val="21"/>
          <w:highlight w:val="none"/>
        </w:rPr>
        <w:t>7.3</w:t>
      </w:r>
      <w:r>
        <w:rPr>
          <w:rFonts w:hint="eastAsia" w:ascii="宋体" w:hAnsi="宋体" w:cs="宋体"/>
          <w:i/>
          <w:color w:val="auto"/>
          <w:szCs w:val="21"/>
          <w:highlight w:val="none"/>
          <w:u w:val="single"/>
        </w:rPr>
        <w:t>本磋商文件中斜体下划线部分为实质性响应条件，为必须遵守的条件，如不满足将作无效响应文件处理。</w:t>
      </w:r>
    </w:p>
    <w:p>
      <w:pPr>
        <w:pStyle w:val="2"/>
        <w:rPr>
          <w:rFonts w:hint="default" w:eastAsia="宋体"/>
          <w:color w:val="auto"/>
          <w:highlight w:val="none"/>
          <w:lang w:val="en-US" w:eastAsia="zh-CN"/>
        </w:rPr>
      </w:pPr>
      <w:r>
        <w:rPr>
          <w:rFonts w:hint="eastAsia" w:ascii="宋体" w:hAnsi="宋体" w:cs="宋体"/>
          <w:color w:val="auto"/>
          <w:spacing w:val="-4"/>
          <w:szCs w:val="21"/>
          <w:highlight w:val="none"/>
        </w:rPr>
        <w:t>7.4</w:t>
      </w:r>
      <w:r>
        <w:rPr>
          <w:rFonts w:hint="eastAsia" w:cs="宋体"/>
          <w:color w:val="auto"/>
          <w:spacing w:val="-4"/>
          <w:szCs w:val="21"/>
          <w:highlight w:val="none"/>
          <w:lang w:val="en-US" w:eastAsia="zh-CN"/>
        </w:rPr>
        <w:t xml:space="preserve"> </w:t>
      </w:r>
      <w:r>
        <w:rPr>
          <w:rFonts w:hint="eastAsia" w:ascii="宋体" w:hAnsi="宋体"/>
          <w:color w:val="auto"/>
          <w:highlight w:val="none"/>
        </w:rPr>
        <w:t>本次招标不收取投标保证金。</w:t>
      </w:r>
    </w:p>
    <w:p>
      <w:pPr>
        <w:pStyle w:val="10"/>
        <w:spacing w:before="0" w:after="0" w:line="360" w:lineRule="auto"/>
        <w:rPr>
          <w:rFonts w:hint="eastAsia" w:ascii="宋体" w:hAnsi="宋体" w:eastAsia="宋体" w:cs="宋体"/>
          <w:color w:val="auto"/>
          <w:sz w:val="21"/>
          <w:szCs w:val="21"/>
          <w:highlight w:val="none"/>
        </w:rPr>
      </w:pPr>
      <w:bookmarkStart w:id="25" w:name="_Toc28359018"/>
      <w:bookmarkStart w:id="26" w:name="_Toc28359095"/>
      <w:bookmarkStart w:id="27" w:name="_Toc35393805"/>
      <w:bookmarkStart w:id="28" w:name="_Toc35393636"/>
      <w:r>
        <w:rPr>
          <w:rFonts w:hint="eastAsia" w:ascii="宋体" w:hAnsi="宋体" w:eastAsia="宋体" w:cs="宋体"/>
          <w:color w:val="auto"/>
          <w:sz w:val="21"/>
          <w:szCs w:val="21"/>
          <w:highlight w:val="none"/>
        </w:rPr>
        <w:t>八、凡对本次采购提出询问，请按以下方式联系。</w:t>
      </w:r>
      <w:bookmarkEnd w:id="25"/>
      <w:bookmarkEnd w:id="26"/>
      <w:bookmarkEnd w:id="27"/>
      <w:bookmarkEnd w:id="28"/>
    </w:p>
    <w:p>
      <w:pPr>
        <w:pStyle w:val="10"/>
        <w:spacing w:before="0" w:after="0" w:line="360" w:lineRule="auto"/>
        <w:ind w:firstLine="630" w:firstLineChars="300"/>
        <w:rPr>
          <w:rFonts w:ascii="宋体" w:hAnsi="宋体" w:eastAsia="宋体" w:cs="宋体"/>
          <w:b w:val="0"/>
          <w:color w:val="auto"/>
          <w:sz w:val="21"/>
          <w:szCs w:val="21"/>
          <w:highlight w:val="none"/>
        </w:rPr>
      </w:pPr>
      <w:bookmarkStart w:id="29" w:name="_Toc35393806"/>
      <w:bookmarkStart w:id="30" w:name="_Toc28359019"/>
      <w:bookmarkStart w:id="31" w:name="_Toc35393637"/>
      <w:bookmarkStart w:id="32" w:name="_Toc28359096"/>
      <w:r>
        <w:rPr>
          <w:rFonts w:hint="eastAsia" w:ascii="宋体" w:hAnsi="宋体" w:eastAsia="宋体" w:cs="宋体"/>
          <w:b w:val="0"/>
          <w:color w:val="auto"/>
          <w:sz w:val="21"/>
          <w:szCs w:val="21"/>
          <w:highlight w:val="none"/>
        </w:rPr>
        <w:t>1、采购人信息</w:t>
      </w:r>
      <w:bookmarkEnd w:id="29"/>
      <w:bookmarkEnd w:id="30"/>
      <w:bookmarkEnd w:id="31"/>
      <w:bookmarkEnd w:id="32"/>
    </w:p>
    <w:p>
      <w:pPr>
        <w:spacing w:line="360" w:lineRule="auto"/>
        <w:ind w:firstLine="840" w:firstLineChars="4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rPr>
        <w:t>名    称：</w:t>
      </w:r>
      <w:r>
        <w:rPr>
          <w:rFonts w:hint="eastAsia" w:ascii="宋体" w:hAnsi="宋体" w:cs="宋体"/>
          <w:color w:val="auto"/>
          <w:highlight w:val="none"/>
          <w:u w:val="none"/>
          <w:lang w:eastAsia="zh-CN"/>
        </w:rPr>
        <w:t>扬州市政管网有限公司</w:t>
      </w:r>
    </w:p>
    <w:p>
      <w:pPr>
        <w:pStyle w:val="10"/>
        <w:spacing w:before="0" w:after="0" w:line="360" w:lineRule="auto"/>
        <w:ind w:firstLine="630" w:firstLineChars="300"/>
        <w:rPr>
          <w:rFonts w:hint="eastAsia" w:ascii="宋体" w:hAnsi="宋体" w:eastAsia="宋体" w:cs="宋体"/>
          <w:b w:val="0"/>
          <w:color w:val="auto"/>
          <w:sz w:val="21"/>
          <w:szCs w:val="21"/>
          <w:highlight w:val="none"/>
        </w:rPr>
      </w:pPr>
      <w:bookmarkStart w:id="33" w:name="_Toc35393807"/>
      <w:bookmarkStart w:id="34" w:name="_Toc35393638"/>
      <w:bookmarkStart w:id="35" w:name="_Toc28359097"/>
      <w:bookmarkStart w:id="36" w:name="_Toc28359020"/>
      <w:r>
        <w:rPr>
          <w:rFonts w:hint="eastAsia" w:ascii="宋体" w:hAnsi="宋体" w:eastAsia="宋体" w:cs="宋体"/>
          <w:b w:val="0"/>
          <w:color w:val="auto"/>
          <w:sz w:val="21"/>
          <w:szCs w:val="21"/>
          <w:highlight w:val="none"/>
        </w:rPr>
        <w:t>2、采购代理机构信息</w:t>
      </w:r>
      <w:bookmarkEnd w:id="33"/>
      <w:bookmarkEnd w:id="34"/>
      <w:bookmarkEnd w:id="35"/>
      <w:bookmarkEnd w:id="36"/>
    </w:p>
    <w:p>
      <w:pPr>
        <w:spacing w:line="360" w:lineRule="auto"/>
        <w:ind w:firstLine="840" w:firstLineChars="4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u w:val="none"/>
          <w:lang w:eastAsia="zh-CN"/>
        </w:rPr>
        <w:t>捷宏润安工程顾问有限公司扬州分公司</w:t>
      </w:r>
    </w:p>
    <w:p>
      <w:pPr>
        <w:spacing w:line="360" w:lineRule="auto"/>
        <w:ind w:firstLine="840" w:firstLineChars="4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rPr>
        <w:t>地　　址：</w:t>
      </w:r>
      <w:r>
        <w:rPr>
          <w:rFonts w:hint="eastAsia" w:ascii="宋体" w:hAnsi="宋体" w:eastAsia="宋体" w:cs="宋体"/>
          <w:color w:val="auto"/>
          <w:szCs w:val="21"/>
          <w:highlight w:val="none"/>
          <w:u w:val="none"/>
          <w:lang w:val="en-US" w:eastAsia="zh-CN"/>
        </w:rPr>
        <w:t>扬州市开发东路1号金地带商务中心7楼</w:t>
      </w:r>
    </w:p>
    <w:p>
      <w:pPr>
        <w:spacing w:line="360" w:lineRule="auto"/>
        <w:ind w:firstLine="840" w:firstLineChars="40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韩逸飞</w:t>
      </w:r>
      <w:r>
        <w:rPr>
          <w:rFonts w:hint="eastAsia" w:ascii="宋体" w:hAnsi="宋体" w:cs="宋体"/>
          <w:color w:val="auto"/>
          <w:szCs w:val="21"/>
          <w:highlight w:val="none"/>
          <w:u w:val="none"/>
        </w:rPr>
        <w:t xml:space="preserve">   联系电话：</w:t>
      </w:r>
      <w:r>
        <w:rPr>
          <w:rFonts w:hint="eastAsia" w:ascii="宋体" w:hAnsi="宋体" w:cs="宋体"/>
          <w:color w:val="auto"/>
          <w:szCs w:val="21"/>
          <w:highlight w:val="none"/>
          <w:u w:val="none"/>
          <w:lang w:val="en-US" w:eastAsia="zh-CN"/>
        </w:rPr>
        <w:t>18036791858</w:t>
      </w:r>
    </w:p>
    <w:p>
      <w:pPr>
        <w:pStyle w:val="10"/>
        <w:spacing w:before="0" w:after="0" w:line="360" w:lineRule="auto"/>
        <w:ind w:firstLine="630" w:firstLineChars="300"/>
        <w:rPr>
          <w:rFonts w:hint="eastAsia" w:ascii="宋体" w:hAnsi="宋体" w:eastAsia="宋体" w:cs="宋体"/>
          <w:b w:val="0"/>
          <w:color w:val="auto"/>
          <w:sz w:val="21"/>
          <w:szCs w:val="21"/>
          <w:highlight w:val="none"/>
        </w:rPr>
      </w:pPr>
      <w:bookmarkStart w:id="37" w:name="_Toc35393808"/>
      <w:bookmarkStart w:id="38" w:name="_Toc28359098"/>
      <w:bookmarkStart w:id="39" w:name="_Toc28359021"/>
      <w:bookmarkStart w:id="40" w:name="_Toc35393639"/>
      <w:r>
        <w:rPr>
          <w:rFonts w:hint="eastAsia" w:ascii="宋体" w:hAnsi="宋体" w:eastAsia="宋体" w:cs="宋体"/>
          <w:b w:val="0"/>
          <w:color w:val="auto"/>
          <w:sz w:val="21"/>
          <w:szCs w:val="21"/>
          <w:highlight w:val="none"/>
        </w:rPr>
        <w:t>3、项目联系方式</w:t>
      </w:r>
      <w:bookmarkEnd w:id="37"/>
      <w:bookmarkEnd w:id="38"/>
      <w:bookmarkEnd w:id="39"/>
      <w:bookmarkEnd w:id="40"/>
    </w:p>
    <w:p>
      <w:pPr>
        <w:pStyle w:val="13"/>
        <w:spacing w:line="360" w:lineRule="auto"/>
        <w:ind w:firstLine="840" w:firstLineChars="400"/>
        <w:rPr>
          <w:rFonts w:hint="eastAsia" w:hAnsi="宋体" w:cs="宋体"/>
          <w:color w:val="auto"/>
          <w:highlight w:val="none"/>
          <w:u w:val="none"/>
        </w:rPr>
      </w:pPr>
      <w:r>
        <w:rPr>
          <w:rFonts w:hint="eastAsia" w:hAnsi="宋体" w:cs="宋体"/>
          <w:color w:val="auto"/>
          <w:highlight w:val="none"/>
          <w:u w:val="none"/>
        </w:rPr>
        <w:t>项目联系人：</w:t>
      </w:r>
      <w:r>
        <w:rPr>
          <w:rFonts w:hint="eastAsia" w:ascii="宋体" w:hAnsi="宋体" w:cs="宋体"/>
          <w:color w:val="auto"/>
          <w:szCs w:val="21"/>
          <w:highlight w:val="none"/>
          <w:lang w:eastAsia="zh-CN"/>
        </w:rPr>
        <w:t>韩逸飞</w:t>
      </w:r>
      <w:r>
        <w:rPr>
          <w:rFonts w:hint="eastAsia" w:hAnsi="宋体" w:cs="宋体"/>
          <w:color w:val="auto"/>
          <w:highlight w:val="none"/>
          <w:u w:val="none"/>
        </w:rPr>
        <w:t xml:space="preserve">  </w:t>
      </w:r>
    </w:p>
    <w:p>
      <w:pPr>
        <w:spacing w:line="360" w:lineRule="auto"/>
        <w:ind w:firstLine="840" w:firstLineChars="400"/>
        <w:rPr>
          <w:rFonts w:hint="default" w:ascii="宋体" w:hAnsi="宋体" w:cs="宋体"/>
          <w:color w:val="auto"/>
          <w:szCs w:val="21"/>
          <w:highlight w:val="none"/>
          <w:u w:val="none"/>
          <w:lang w:val="en-US"/>
        </w:rPr>
      </w:pPr>
      <w:r>
        <w:rPr>
          <w:rFonts w:hint="eastAsia" w:ascii="宋体" w:hAnsi="宋体" w:cs="宋体"/>
          <w:color w:val="auto"/>
          <w:szCs w:val="21"/>
          <w:highlight w:val="none"/>
          <w:u w:val="none"/>
        </w:rPr>
        <w:t>电　　 话：</w:t>
      </w:r>
      <w:r>
        <w:rPr>
          <w:rFonts w:hint="eastAsia" w:ascii="宋体" w:hAnsi="宋体" w:cs="宋体"/>
          <w:color w:val="auto"/>
          <w:szCs w:val="21"/>
          <w:highlight w:val="none"/>
          <w:u w:val="none"/>
          <w:lang w:val="en-US" w:eastAsia="zh-CN"/>
        </w:rPr>
        <w:t>18036791858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B0D6"/>
    <w:multiLevelType w:val="singleLevel"/>
    <w:tmpl w:val="A20EB0D6"/>
    <w:lvl w:ilvl="0" w:tentative="0">
      <w:start w:val="3"/>
      <w:numFmt w:val="decimal"/>
      <w:suff w:val="nothing"/>
      <w:lvlText w:val="%1、"/>
      <w:lvlJc w:val="left"/>
      <w:rPr>
        <w:lang w:val="en"/>
      </w:rPr>
    </w:lvl>
  </w:abstractNum>
  <w:abstractNum w:abstractNumId="1">
    <w:nsid w:val="F35A19F4"/>
    <w:multiLevelType w:val="singleLevel"/>
    <w:tmpl w:val="F35A19F4"/>
    <w:lvl w:ilvl="0" w:tentative="0">
      <w:start w:val="2"/>
      <w:numFmt w:val="decimal"/>
      <w:suff w:val="nothing"/>
      <w:lvlText w:val="%1、"/>
      <w:lvlJc w:val="left"/>
    </w:lvl>
  </w:abstractNum>
  <w:abstractNum w:abstractNumId="2">
    <w:nsid w:val="6F00AB45"/>
    <w:multiLevelType w:val="singleLevel"/>
    <w:tmpl w:val="6F00AB45"/>
    <w:lvl w:ilvl="0" w:tentative="0">
      <w:start w:val="1"/>
      <w:numFmt w:val="bullet"/>
      <w:pStyle w:val="12"/>
      <w:lvlText w:val=""/>
      <w:lvlJc w:val="left"/>
      <w:pPr>
        <w:tabs>
          <w:tab w:val="left" w:pos="780"/>
        </w:tabs>
        <w:ind w:left="7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NGRhN2Q2Yzg4NjZjZGVmZTM3N2IyMTFjZTNkNTEifQ=="/>
  </w:docVars>
  <w:rsids>
    <w:rsidRoot w:val="46187411"/>
    <w:rsid w:val="02DD53C7"/>
    <w:rsid w:val="04F41C84"/>
    <w:rsid w:val="058A28D9"/>
    <w:rsid w:val="066A6E80"/>
    <w:rsid w:val="0BBC08E7"/>
    <w:rsid w:val="0BD24E50"/>
    <w:rsid w:val="0F4D0E40"/>
    <w:rsid w:val="116911EC"/>
    <w:rsid w:val="13EB452A"/>
    <w:rsid w:val="143060A6"/>
    <w:rsid w:val="16C9467E"/>
    <w:rsid w:val="183A5E75"/>
    <w:rsid w:val="18823775"/>
    <w:rsid w:val="18C91DB4"/>
    <w:rsid w:val="1F230595"/>
    <w:rsid w:val="2009251E"/>
    <w:rsid w:val="236B09EA"/>
    <w:rsid w:val="237A313A"/>
    <w:rsid w:val="26690D22"/>
    <w:rsid w:val="26CC51B4"/>
    <w:rsid w:val="28A525EA"/>
    <w:rsid w:val="2CCD60D2"/>
    <w:rsid w:val="2E7C47A6"/>
    <w:rsid w:val="2E8F212C"/>
    <w:rsid w:val="31A70D8B"/>
    <w:rsid w:val="322B6AA7"/>
    <w:rsid w:val="354130D2"/>
    <w:rsid w:val="3AD30C9B"/>
    <w:rsid w:val="3AD9740C"/>
    <w:rsid w:val="3B8B4CFB"/>
    <w:rsid w:val="3E3A4D24"/>
    <w:rsid w:val="3EB40E4A"/>
    <w:rsid w:val="438507CF"/>
    <w:rsid w:val="442A7DDC"/>
    <w:rsid w:val="4448222B"/>
    <w:rsid w:val="44C81D25"/>
    <w:rsid w:val="45235A98"/>
    <w:rsid w:val="46187411"/>
    <w:rsid w:val="478D4F0D"/>
    <w:rsid w:val="487A2708"/>
    <w:rsid w:val="487F5016"/>
    <w:rsid w:val="4B8A715D"/>
    <w:rsid w:val="4F67030E"/>
    <w:rsid w:val="52D229F9"/>
    <w:rsid w:val="54BB29D8"/>
    <w:rsid w:val="56703D01"/>
    <w:rsid w:val="57204070"/>
    <w:rsid w:val="57F317E9"/>
    <w:rsid w:val="5C9F5C17"/>
    <w:rsid w:val="6126713D"/>
    <w:rsid w:val="61E70200"/>
    <w:rsid w:val="629320F2"/>
    <w:rsid w:val="64152FB8"/>
    <w:rsid w:val="667127A7"/>
    <w:rsid w:val="67B92159"/>
    <w:rsid w:val="68F426AA"/>
    <w:rsid w:val="69AD6135"/>
    <w:rsid w:val="6BD819BD"/>
    <w:rsid w:val="6C320C1C"/>
    <w:rsid w:val="6D6C2CB7"/>
    <w:rsid w:val="74AB0A39"/>
    <w:rsid w:val="76A9659E"/>
    <w:rsid w:val="77293F91"/>
    <w:rsid w:val="7BC03689"/>
    <w:rsid w:val="7E503C06"/>
    <w:rsid w:val="7FEA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0">
    <w:name w:val="heading 2"/>
    <w:basedOn w:val="1"/>
    <w:next w:val="1"/>
    <w:qFormat/>
    <w:uiPriority w:val="9"/>
    <w:pPr>
      <w:keepNext/>
      <w:keepLines/>
      <w:spacing w:before="260" w:after="260" w:line="413" w:lineRule="auto"/>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3"/>
    <w:qFormat/>
    <w:uiPriority w:val="0"/>
    <w:pPr>
      <w:autoSpaceDE w:val="0"/>
      <w:autoSpaceDN w:val="0"/>
      <w:spacing w:line="360" w:lineRule="auto"/>
      <w:ind w:firstLine="200" w:firstLineChars="200"/>
    </w:pPr>
    <w:rPr>
      <w:rFonts w:ascii="宋体" w:hAnsi="宋体"/>
      <w:kern w:val="0"/>
      <w:szCs w:val="28"/>
    </w:rPr>
  </w:style>
  <w:style w:type="paragraph" w:customStyle="1" w:styleId="3">
    <w:name w:val="Char Char Char Char Char Char Char Char Char"/>
    <w:basedOn w:val="1"/>
    <w:next w:val="4"/>
    <w:qFormat/>
    <w:uiPriority w:val="99"/>
    <w:pPr>
      <w:ind w:left="360" w:firstLine="5784"/>
    </w:pPr>
  </w:style>
  <w:style w:type="paragraph" w:customStyle="1" w:styleId="4">
    <w:name w:val="正文文本 21"/>
    <w:basedOn w:val="1"/>
    <w:next w:val="5"/>
    <w:qFormat/>
    <w:uiPriority w:val="99"/>
    <w:pPr>
      <w:ind w:left="720" w:firstLine="5680"/>
    </w:pPr>
  </w:style>
  <w:style w:type="paragraph" w:customStyle="1" w:styleId="5">
    <w:name w:val="默认段落字体 Para Char Char Char Char Char Char Char"/>
    <w:basedOn w:val="1"/>
    <w:next w:val="6"/>
    <w:qFormat/>
    <w:uiPriority w:val="99"/>
    <w:pPr>
      <w:ind w:firstLine="200" w:firstLineChars="200"/>
    </w:pPr>
  </w:style>
  <w:style w:type="paragraph" w:customStyle="1" w:styleId="6">
    <w:name w:val="样式 首行缩进:  2 字符"/>
    <w:basedOn w:val="1"/>
    <w:next w:val="7"/>
    <w:qFormat/>
    <w:uiPriority w:val="99"/>
    <w:pPr>
      <w:spacing w:line="360" w:lineRule="auto"/>
      <w:ind w:left="480" w:firstLine="5856"/>
    </w:pPr>
  </w:style>
  <w:style w:type="paragraph" w:customStyle="1" w:styleId="7">
    <w:name w:val="样式 段后: 0.25 行"/>
    <w:basedOn w:val="1"/>
    <w:next w:val="8"/>
    <w:qFormat/>
    <w:uiPriority w:val="99"/>
    <w:pPr>
      <w:spacing w:line="300" w:lineRule="auto"/>
      <w:ind w:left="420" w:firstLine="5796"/>
    </w:pPr>
  </w:style>
  <w:style w:type="paragraph" w:customStyle="1" w:styleId="8">
    <w:name w:val="正文 New New New New New New New New New New New New New New"/>
    <w:next w:val="9"/>
    <w:qFormat/>
    <w:uiPriority w:val="99"/>
    <w:pPr>
      <w:widowControl w:val="0"/>
      <w:ind w:firstLine="2048"/>
      <w:jc w:val="both"/>
    </w:pPr>
    <w:rPr>
      <w:rFonts w:ascii="Calibri" w:hAnsi="Calibri" w:eastAsia="宋体" w:cs="Times New Roman"/>
      <w:lang w:val="en-US" w:eastAsia="zh-CN" w:bidi="ar-SA"/>
    </w:rPr>
  </w:style>
  <w:style w:type="paragraph" w:styleId="9">
    <w:name w:val="toc 9"/>
    <w:basedOn w:val="1"/>
    <w:next w:val="1"/>
    <w:qFormat/>
    <w:uiPriority w:val="39"/>
    <w:pPr>
      <w:ind w:left="3360" w:leftChars="1600"/>
    </w:pPr>
    <w:rPr>
      <w:rFonts w:ascii="Calibri" w:hAnsi="Calibri"/>
    </w:rPr>
  </w:style>
  <w:style w:type="paragraph" w:styleId="11">
    <w:name w:val="Body Text Indent"/>
    <w:basedOn w:val="1"/>
    <w:next w:val="1"/>
    <w:qFormat/>
    <w:uiPriority w:val="99"/>
    <w:pPr>
      <w:tabs>
        <w:tab w:val="left" w:pos="0"/>
        <w:tab w:val="left" w:pos="993"/>
        <w:tab w:val="left" w:pos="1134"/>
      </w:tabs>
      <w:spacing w:line="500" w:lineRule="exact"/>
      <w:ind w:firstLine="567"/>
    </w:pPr>
    <w:rPr>
      <w:rFonts w:ascii="宋体" w:hAnsi="Calibri"/>
      <w:sz w:val="28"/>
    </w:rPr>
  </w:style>
  <w:style w:type="paragraph" w:styleId="12">
    <w:name w:val="List Bullet 2"/>
    <w:basedOn w:val="1"/>
    <w:qFormat/>
    <w:uiPriority w:val="0"/>
    <w:pPr>
      <w:numPr>
        <w:ilvl w:val="0"/>
        <w:numId w:val="1"/>
      </w:numPr>
    </w:pPr>
  </w:style>
  <w:style w:type="paragraph" w:styleId="13">
    <w:name w:val="Plain Text"/>
    <w:basedOn w:val="1"/>
    <w:qFormat/>
    <w:uiPriority w:val="0"/>
    <w:rPr>
      <w:rFonts w:ascii="宋体" w:hAnsi="Courier New"/>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2023-11-07T08:42:00Z</dcterms:created>
  <dc:creator>R_</dc:creator>
  <cp:lastModifiedBy>唐国平</cp:lastModifiedBy>
  <dcterms:modified xsi:type="dcterms:W3CDTF">2023-12-21T09:14:17Z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02192296FDA8423C81881C9CDAD396BA_13</vt:lpwstr>
  </property>
</Properties>
</file>