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136A8">
      <w:pPr>
        <w:widowControl/>
        <w:adjustRightInd w:val="0"/>
        <w:snapToGrid w:val="0"/>
        <w:spacing w:line="360" w:lineRule="auto"/>
        <w:jc w:val="center"/>
        <w:rPr>
          <w:rFonts w:hint="eastAsia" w:ascii="宋体" w:hAnsi="宋体" w:cs="宋体"/>
          <w:color w:val="auto"/>
          <w:sz w:val="30"/>
          <w:szCs w:val="30"/>
          <w:highlight w:val="none"/>
          <w:u w:val="none"/>
          <w:lang w:eastAsia="zh-CN"/>
        </w:rPr>
      </w:pPr>
      <w:r>
        <w:rPr>
          <w:rFonts w:hint="eastAsia" w:ascii="宋体" w:hAnsi="宋体" w:cs="宋体"/>
          <w:color w:val="auto"/>
          <w:sz w:val="30"/>
          <w:szCs w:val="30"/>
          <w:highlight w:val="none"/>
          <w:u w:val="none"/>
          <w:lang w:eastAsia="zh-CN"/>
        </w:rPr>
        <w:t>2024-2026扬州市政管网有限公司污水管网维修项目监理服务</w:t>
      </w:r>
    </w:p>
    <w:p w14:paraId="72D3A638">
      <w:pPr>
        <w:widowControl/>
        <w:adjustRightInd w:val="0"/>
        <w:snapToGrid w:val="0"/>
        <w:spacing w:line="360" w:lineRule="auto"/>
        <w:jc w:val="center"/>
        <w:rPr>
          <w:rFonts w:hint="eastAsia" w:ascii="宋体" w:hAnsi="宋体" w:cs="宋体"/>
          <w:color w:val="auto"/>
          <w:sz w:val="21"/>
          <w:szCs w:val="21"/>
          <w:highlight w:val="none"/>
          <w:u w:val="single"/>
          <w:lang w:eastAsia="zh-CN"/>
        </w:rPr>
      </w:pPr>
      <w:r>
        <w:rPr>
          <w:rFonts w:hint="eastAsia" w:ascii="宋体" w:hAnsi="宋体" w:cs="宋体"/>
          <w:color w:val="auto"/>
          <w:sz w:val="30"/>
          <w:szCs w:val="30"/>
          <w:highlight w:val="none"/>
          <w:u w:val="none"/>
          <w:lang w:eastAsia="zh-CN"/>
        </w:rPr>
        <w:t>招标公告</w:t>
      </w:r>
    </w:p>
    <w:p w14:paraId="5D6D7F65">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1.招标条件</w:t>
      </w:r>
    </w:p>
    <w:p w14:paraId="47BEDA6E">
      <w:pPr>
        <w:widowControl/>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本招标项目</w:t>
      </w:r>
      <w:r>
        <w:rPr>
          <w:rFonts w:hint="eastAsia" w:ascii="宋体" w:hAnsi="宋体" w:cs="宋体"/>
          <w:color w:val="auto"/>
          <w:sz w:val="21"/>
          <w:szCs w:val="21"/>
          <w:highlight w:val="none"/>
          <w:u w:val="single"/>
          <w:lang w:eastAsia="zh-CN"/>
        </w:rPr>
        <w:t>2024-2026扬州市政管网有限公司污水管网维修项目监理服务</w:t>
      </w:r>
      <w:r>
        <w:rPr>
          <w:rFonts w:hint="eastAsia" w:ascii="宋体" w:hAnsi="宋体" w:cs="宋体"/>
          <w:color w:val="auto"/>
          <w:sz w:val="21"/>
          <w:szCs w:val="21"/>
          <w:highlight w:val="none"/>
        </w:rPr>
        <w:t>（项目名称），项目业主为</w:t>
      </w:r>
      <w:r>
        <w:rPr>
          <w:rFonts w:hint="eastAsia" w:ascii="宋体" w:hAnsi="宋体" w:cs="宋体"/>
          <w:color w:val="auto"/>
          <w:sz w:val="21"/>
          <w:szCs w:val="21"/>
          <w:highlight w:val="none"/>
          <w:u w:val="single"/>
        </w:rPr>
        <w:t>扬州市政管网有限公司</w:t>
      </w:r>
      <w:r>
        <w:rPr>
          <w:rFonts w:hint="eastAsia" w:ascii="宋体" w:hAnsi="宋体" w:cs="宋体"/>
          <w:color w:val="auto"/>
          <w:sz w:val="21"/>
          <w:szCs w:val="21"/>
          <w:highlight w:val="none"/>
        </w:rPr>
        <w:t>，建设资金来自</w:t>
      </w:r>
      <w:r>
        <w:rPr>
          <w:rFonts w:hint="eastAsia" w:ascii="宋体" w:hAnsi="宋体" w:cs="宋体"/>
          <w:color w:val="auto"/>
          <w:sz w:val="21"/>
          <w:szCs w:val="21"/>
          <w:highlight w:val="none"/>
          <w:u w:val="single"/>
        </w:rPr>
        <w:t>自筹</w:t>
      </w:r>
      <w:r>
        <w:rPr>
          <w:rFonts w:hint="eastAsia" w:ascii="宋体" w:hAnsi="宋体" w:cs="宋体"/>
          <w:color w:val="auto"/>
          <w:sz w:val="21"/>
          <w:szCs w:val="21"/>
          <w:highlight w:val="none"/>
        </w:rPr>
        <w:t>（资金来源），项目出资比例为</w:t>
      </w:r>
      <w:r>
        <w:rPr>
          <w:rFonts w:hint="eastAsia" w:ascii="宋体" w:hAnsi="宋体" w:cs="宋体"/>
          <w:color w:val="auto"/>
          <w:sz w:val="21"/>
          <w:szCs w:val="21"/>
          <w:highlight w:val="none"/>
          <w:u w:val="single"/>
        </w:rPr>
        <w:t xml:space="preserve">100% </w:t>
      </w:r>
      <w:r>
        <w:rPr>
          <w:rFonts w:hint="eastAsia" w:ascii="宋体" w:hAnsi="宋体" w:cs="宋体"/>
          <w:color w:val="auto"/>
          <w:sz w:val="21"/>
          <w:szCs w:val="21"/>
          <w:highlight w:val="none"/>
        </w:rPr>
        <w:t>项目已具备招标条件，现对</w:t>
      </w:r>
      <w:r>
        <w:rPr>
          <w:rFonts w:hint="eastAsia" w:ascii="宋体" w:hAnsi="宋体" w:cs="宋体"/>
          <w:color w:val="auto"/>
          <w:sz w:val="21"/>
          <w:szCs w:val="21"/>
          <w:highlight w:val="none"/>
          <w:u w:val="single"/>
        </w:rPr>
        <w:t>本项目监理</w:t>
      </w:r>
      <w:r>
        <w:rPr>
          <w:rFonts w:hint="eastAsia" w:ascii="宋体" w:hAnsi="宋体" w:cs="宋体"/>
          <w:color w:val="auto"/>
          <w:sz w:val="21"/>
          <w:szCs w:val="21"/>
          <w:highlight w:val="none"/>
        </w:rPr>
        <w:t>进行公开招标，特邀请有兴趣的潜在投标人参加投标</w:t>
      </w:r>
    </w:p>
    <w:p w14:paraId="4BD2511B">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2.项目概况与招标范围</w:t>
      </w:r>
    </w:p>
    <w:p w14:paraId="5D59C04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 建设地点：</w:t>
      </w:r>
      <w:r>
        <w:rPr>
          <w:rFonts w:hint="eastAsia" w:ascii="宋体" w:hAnsi="宋体" w:cs="宋体"/>
          <w:color w:val="auto"/>
          <w:kern w:val="0"/>
          <w:sz w:val="21"/>
          <w:szCs w:val="21"/>
          <w:highlight w:val="none"/>
          <w:u w:val="single"/>
          <w:lang w:val="en-US" w:eastAsia="zh-CN"/>
        </w:rPr>
        <w:t>扬州市</w:t>
      </w:r>
      <w:r>
        <w:rPr>
          <w:rFonts w:hint="eastAsia" w:ascii="宋体" w:hAnsi="宋体" w:cs="宋体"/>
          <w:color w:val="auto"/>
          <w:kern w:val="0"/>
          <w:sz w:val="21"/>
          <w:szCs w:val="21"/>
          <w:highlight w:val="none"/>
        </w:rPr>
        <w:t>。</w:t>
      </w:r>
    </w:p>
    <w:p w14:paraId="4C872F51">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 工程规模：</w:t>
      </w:r>
      <w:r>
        <w:rPr>
          <w:rFonts w:hint="eastAsia" w:ascii="宋体" w:hAnsi="宋体" w:eastAsia="宋体" w:cs="宋体"/>
          <w:color w:val="auto"/>
          <w:kern w:val="0"/>
          <w:sz w:val="21"/>
          <w:szCs w:val="21"/>
          <w:highlight w:val="none"/>
          <w:u w:val="single"/>
          <w:lang w:val="en-US" w:eastAsia="zh-CN"/>
        </w:rPr>
        <w:t>约1230万元</w:t>
      </w:r>
      <w:r>
        <w:rPr>
          <w:rFonts w:hint="eastAsia" w:ascii="宋体" w:hAnsi="宋体" w:cs="宋体"/>
          <w:color w:val="auto"/>
          <w:kern w:val="0"/>
          <w:sz w:val="21"/>
          <w:szCs w:val="21"/>
          <w:highlight w:val="none"/>
        </w:rPr>
        <w:t>。</w:t>
      </w:r>
    </w:p>
    <w:p w14:paraId="5FB5BA2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2.3招标范围：</w:t>
      </w:r>
      <w:r>
        <w:rPr>
          <w:rFonts w:hint="eastAsia" w:ascii="宋体" w:hAnsi="宋体" w:cs="宋体"/>
          <w:color w:val="auto"/>
          <w:sz w:val="21"/>
          <w:szCs w:val="21"/>
          <w:highlight w:val="none"/>
          <w:u w:val="single"/>
          <w:lang w:eastAsia="zh-CN"/>
        </w:rPr>
        <w:t>2024-2026扬州市政管网有限公司污水管网维修项目监理服务</w:t>
      </w:r>
      <w:r>
        <w:rPr>
          <w:rFonts w:hint="eastAsia" w:ascii="宋体" w:hAnsi="宋体" w:cs="宋体"/>
          <w:color w:val="auto"/>
          <w:sz w:val="21"/>
          <w:szCs w:val="21"/>
          <w:highlight w:val="none"/>
          <w:u w:val="single"/>
        </w:rPr>
        <w:t>施工阶段全过程及保修阶段监理。施工阶段和保修阶段的三控制、两管理、一协调和安全管理。包含但不限于以下事项：（1）投资控制；（2）工期控制；（3）质量控制；（4）信息管理；（5）合同管理；（6）安全管理；（7）组织协调；（8）质量保修期的监理工作；（9）委托人委托的其他工作。</w:t>
      </w:r>
    </w:p>
    <w:p w14:paraId="37B33AB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2.4监理服务期：</w:t>
      </w:r>
      <w:r>
        <w:rPr>
          <w:rFonts w:hint="eastAsia" w:ascii="宋体" w:hAnsi="宋体" w:cs="宋体"/>
          <w:color w:val="auto"/>
          <w:kern w:val="0"/>
          <w:sz w:val="21"/>
          <w:szCs w:val="21"/>
          <w:highlight w:val="none"/>
          <w:u w:val="single"/>
        </w:rPr>
        <w:t>同施工工期及保修期。</w:t>
      </w:r>
    </w:p>
    <w:p w14:paraId="137E3DD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2.5监理合同估算价：</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19.68</w:t>
      </w:r>
      <w:r>
        <w:rPr>
          <w:rFonts w:hint="eastAsia" w:ascii="宋体" w:hAnsi="宋体" w:cs="宋体"/>
          <w:color w:val="auto"/>
          <w:kern w:val="0"/>
          <w:sz w:val="21"/>
          <w:szCs w:val="21"/>
          <w:highlight w:val="none"/>
          <w:u w:val="single"/>
        </w:rPr>
        <w:t xml:space="preserve"> 万元</w:t>
      </w:r>
    </w:p>
    <w:p w14:paraId="6B2D8C8B">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2.6标段划分：</w:t>
      </w:r>
      <w:r>
        <w:rPr>
          <w:rFonts w:hint="eastAsia" w:ascii="宋体" w:hAnsi="宋体" w:cs="宋体"/>
          <w:color w:val="auto"/>
          <w:kern w:val="0"/>
          <w:sz w:val="21"/>
          <w:szCs w:val="21"/>
          <w:highlight w:val="none"/>
          <w:u w:val="single"/>
        </w:rPr>
        <w:t>一个标段</w:t>
      </w:r>
    </w:p>
    <w:p w14:paraId="6A74C16D">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2.7其它：</w:t>
      </w:r>
      <w:r>
        <w:rPr>
          <w:rFonts w:hint="eastAsia" w:ascii="宋体" w:hAnsi="宋体" w:cs="宋体"/>
          <w:color w:val="auto"/>
          <w:kern w:val="0"/>
          <w:sz w:val="21"/>
          <w:szCs w:val="21"/>
          <w:highlight w:val="none"/>
          <w:u w:val="single"/>
        </w:rPr>
        <w:t>/</w:t>
      </w:r>
    </w:p>
    <w:p w14:paraId="79124FFF">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3.投标人资格要求</w:t>
      </w:r>
    </w:p>
    <w:p w14:paraId="1679D08B">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本次招标采取资格后审方式，对投标人应具备的资格要求如下：</w:t>
      </w:r>
    </w:p>
    <w:p w14:paraId="59E671F5">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3.1具有独立订立合同的能力；</w:t>
      </w:r>
    </w:p>
    <w:p w14:paraId="47BF6197">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3.2未处于被责令停业、投标资格被取消或者财产被接管、冻结和破产状态；</w:t>
      </w:r>
    </w:p>
    <w:p w14:paraId="59CA198D">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3.3企业没有因骗取中标或者严重违约以及发生重大工程质量、安全生产事故等违法违规问题，被有关部门暂停投标资格并在暂停期内的；</w:t>
      </w:r>
    </w:p>
    <w:p w14:paraId="34AC7397">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3.4本次招标要求投标人须具备</w:t>
      </w:r>
      <w:r>
        <w:rPr>
          <w:rFonts w:hint="eastAsia" w:ascii="宋体" w:hAnsi="宋体" w:cs="宋体"/>
          <w:color w:val="auto"/>
          <w:kern w:val="0"/>
          <w:sz w:val="21"/>
          <w:szCs w:val="21"/>
          <w:highlight w:val="none"/>
          <w:u w:val="single"/>
        </w:rPr>
        <w:t>工程监理综合资质或市政公用工程监理丙级及以上资质；</w:t>
      </w:r>
    </w:p>
    <w:p w14:paraId="289E1B54">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3.5本次招标</w:t>
      </w:r>
      <w:r>
        <w:rPr>
          <w:rFonts w:hint="eastAsia" w:ascii="宋体" w:hAnsi="宋体" w:cs="宋体"/>
          <w:color w:val="auto"/>
          <w:kern w:val="0"/>
          <w:sz w:val="21"/>
          <w:szCs w:val="21"/>
          <w:highlight w:val="none"/>
          <w:u w:val="single"/>
        </w:rPr>
        <w:t>不接受</w:t>
      </w:r>
      <w:r>
        <w:rPr>
          <w:rFonts w:hint="eastAsia" w:ascii="宋体" w:hAnsi="宋体" w:cs="宋体"/>
          <w:color w:val="auto"/>
          <w:kern w:val="0"/>
          <w:sz w:val="21"/>
          <w:szCs w:val="21"/>
          <w:highlight w:val="none"/>
        </w:rPr>
        <w:t>联合体投标；</w:t>
      </w:r>
    </w:p>
    <w:p w14:paraId="5FE40B5E">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3.6本次招标对投标人拟派总监理工程师的要求：</w:t>
      </w:r>
      <w:r>
        <w:rPr>
          <w:rFonts w:hint="eastAsia" w:ascii="宋体" w:hAnsi="宋体" w:cs="宋体"/>
          <w:color w:val="auto"/>
          <w:kern w:val="0"/>
          <w:sz w:val="21"/>
          <w:szCs w:val="21"/>
          <w:highlight w:val="none"/>
          <w:u w:val="single"/>
        </w:rPr>
        <w:t>国家注册监理工程师（市政公用工程专业）</w:t>
      </w:r>
      <w:r>
        <w:rPr>
          <w:rFonts w:hint="eastAsia" w:ascii="宋体" w:hAnsi="宋体" w:cs="宋体"/>
          <w:color w:val="auto"/>
          <w:kern w:val="0"/>
          <w:sz w:val="21"/>
          <w:szCs w:val="21"/>
          <w:highlight w:val="none"/>
        </w:rPr>
        <w:t>；</w:t>
      </w:r>
    </w:p>
    <w:p w14:paraId="32519923">
      <w:pPr>
        <w:widowControl/>
        <w:adjustRightInd w:val="0"/>
        <w:snapToGrid w:val="0"/>
        <w:spacing w:line="360" w:lineRule="auto"/>
        <w:ind w:firstLine="420" w:firstLineChars="200"/>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3.7本次招标对投标人拟派专业监理工程师的要求：</w:t>
      </w:r>
      <w:r>
        <w:rPr>
          <w:rFonts w:hint="eastAsia" w:ascii="宋体" w:hAnsi="宋体" w:cs="宋体"/>
          <w:color w:val="auto"/>
          <w:kern w:val="0"/>
          <w:sz w:val="21"/>
          <w:szCs w:val="21"/>
          <w:highlight w:val="none"/>
          <w:u w:val="single"/>
        </w:rPr>
        <w:t>人数：</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人。</w:t>
      </w:r>
    </w:p>
    <w:p w14:paraId="6FDBD4AF">
      <w:pPr>
        <w:widowControl/>
        <w:adjustRightInd w:val="0"/>
        <w:snapToGrid w:val="0"/>
        <w:spacing w:line="360" w:lineRule="auto"/>
        <w:ind w:firstLine="420" w:firstLineChars="20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u w:val="single"/>
        </w:rPr>
        <w:t>专业要求：</w:t>
      </w:r>
      <w:r>
        <w:rPr>
          <w:rFonts w:hint="eastAsia" w:ascii="宋体" w:hAnsi="宋体" w:eastAsia="宋体" w:cs="宋体"/>
          <w:color w:val="auto"/>
          <w:kern w:val="0"/>
          <w:sz w:val="21"/>
          <w:szCs w:val="21"/>
          <w:highlight w:val="none"/>
          <w:u w:val="single"/>
          <w:lang w:val="en-US" w:eastAsia="zh-CN"/>
        </w:rPr>
        <w:t>公路与城市道路工程或土木工程（道路与桥梁方向）、公路施工与养护或给水排水工程专业</w:t>
      </w:r>
      <w:r>
        <w:rPr>
          <w:rFonts w:hint="eastAsia" w:ascii="宋体" w:hAnsi="宋体" w:cs="宋体"/>
          <w:color w:val="auto"/>
          <w:kern w:val="0"/>
          <w:sz w:val="21"/>
          <w:szCs w:val="21"/>
          <w:highlight w:val="none"/>
          <w:u w:val="single"/>
        </w:rPr>
        <w:t>；</w:t>
      </w:r>
    </w:p>
    <w:p w14:paraId="1B2E174D">
      <w:pPr>
        <w:widowControl/>
        <w:adjustRightInd w:val="0"/>
        <w:snapToGrid w:val="0"/>
        <w:spacing w:line="360" w:lineRule="auto"/>
        <w:ind w:firstLine="420" w:firstLineChars="200"/>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国家注册监理工程师担任主专业监理工程师的，其注册专业为市政公用工程专业即可，无需提供学历专业；专业监理工程师及工程类其他注册执业资格人员担任专业监理工程师的，专业认定以毕业证书所学专业为准；</w:t>
      </w:r>
    </w:p>
    <w:p w14:paraId="3240AE42">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3.8本次招标对投标人拟派监理员的要求：</w:t>
      </w:r>
      <w:r>
        <w:rPr>
          <w:rFonts w:hint="eastAsia" w:ascii="宋体" w:hAnsi="宋体" w:cs="宋体"/>
          <w:color w:val="auto"/>
          <w:kern w:val="0"/>
          <w:sz w:val="21"/>
          <w:szCs w:val="21"/>
          <w:highlight w:val="none"/>
          <w:u w:val="single"/>
        </w:rPr>
        <w:t>2人</w:t>
      </w:r>
      <w:r>
        <w:rPr>
          <w:rFonts w:hint="eastAsia" w:ascii="宋体" w:hAnsi="宋体" w:cs="宋体"/>
          <w:color w:val="auto"/>
          <w:kern w:val="0"/>
          <w:sz w:val="21"/>
          <w:szCs w:val="21"/>
          <w:highlight w:val="none"/>
        </w:rPr>
        <w:t>；</w:t>
      </w:r>
    </w:p>
    <w:p w14:paraId="3F85691E">
      <w:pPr>
        <w:pStyle w:val="3"/>
        <w:spacing w:beforeAutospacing="0" w:afterAutospacing="0" w:line="440" w:lineRule="atLeast"/>
        <w:ind w:firstLine="437"/>
        <w:rPr>
          <w:rFonts w:hint="eastAsia" w:ascii="宋体" w:hAnsi="宋体" w:cs="宋体"/>
          <w:color w:val="auto"/>
          <w:sz w:val="21"/>
          <w:szCs w:val="21"/>
          <w:highlight w:val="none"/>
        </w:rPr>
      </w:pPr>
      <w:r>
        <w:rPr>
          <w:rFonts w:hint="eastAsia" w:ascii="宋体" w:hAnsi="宋体" w:cs="宋体"/>
          <w:color w:val="auto"/>
          <w:sz w:val="21"/>
          <w:szCs w:val="21"/>
          <w:highlight w:val="none"/>
        </w:rPr>
        <w:t>3.9本次招标对投标人拟派总监理工程师在监工程的要求：</w:t>
      </w:r>
      <w:r>
        <w:rPr>
          <w:rFonts w:hint="eastAsia" w:ascii="宋体" w:hAnsi="宋体" w:eastAsia="宋体" w:cs="宋体"/>
          <w:color w:val="auto"/>
          <w:sz w:val="21"/>
          <w:szCs w:val="21"/>
          <w:highlight w:val="none"/>
          <w:u w:val="single"/>
        </w:rPr>
        <w:t>在手工程符合扬建工（2014）8 号、扬建工（2011）36 号、扬建管（2020）1 号文规定要求</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w:t>
      </w:r>
    </w:p>
    <w:p w14:paraId="2E93DB86">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3.10其它要求：</w:t>
      </w:r>
    </w:p>
    <w:p w14:paraId="2ED596A9">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3.10.1投标人</w:t>
      </w:r>
      <w:r>
        <w:rPr>
          <w:rFonts w:hint="eastAsia" w:ascii="宋体" w:hAnsi="宋体" w:cs="宋体"/>
          <w:color w:val="auto"/>
          <w:kern w:val="0"/>
          <w:sz w:val="21"/>
          <w:szCs w:val="21"/>
          <w:highlight w:val="none"/>
          <w:lang w:eastAsia="zh-CN"/>
        </w:rPr>
        <w:t>近三个月（</w:t>
      </w:r>
      <w:r>
        <w:rPr>
          <w:rFonts w:hint="eastAsia" w:ascii="宋体" w:hAnsi="宋体" w:cs="宋体"/>
          <w:color w:val="auto"/>
          <w:kern w:val="0"/>
          <w:sz w:val="21"/>
          <w:szCs w:val="21"/>
          <w:highlight w:val="none"/>
          <w:u w:val="none"/>
        </w:rPr>
        <w:t>202</w:t>
      </w:r>
      <w:r>
        <w:rPr>
          <w:rFonts w:hint="eastAsia" w:ascii="宋体" w:hAnsi="宋体" w:cs="宋体"/>
          <w:color w:val="auto"/>
          <w:kern w:val="0"/>
          <w:sz w:val="21"/>
          <w:szCs w:val="21"/>
          <w:highlight w:val="none"/>
          <w:u w:val="none"/>
          <w:lang w:val="en-US" w:eastAsia="zh-CN"/>
        </w:rPr>
        <w:t>4</w:t>
      </w:r>
      <w:r>
        <w:rPr>
          <w:rFonts w:hint="eastAsia" w:ascii="宋体" w:hAnsi="宋体" w:cs="宋体"/>
          <w:color w:val="auto"/>
          <w:kern w:val="0"/>
          <w:sz w:val="21"/>
          <w:szCs w:val="21"/>
          <w:highlight w:val="none"/>
          <w:u w:val="none"/>
        </w:rPr>
        <w:t>年</w:t>
      </w:r>
      <w:r>
        <w:rPr>
          <w:rFonts w:hint="eastAsia" w:ascii="宋体" w:hAnsi="宋体" w:cs="宋体"/>
          <w:color w:val="auto"/>
          <w:kern w:val="0"/>
          <w:sz w:val="21"/>
          <w:szCs w:val="21"/>
          <w:highlight w:val="none"/>
          <w:u w:val="none"/>
          <w:lang w:val="en-US" w:eastAsia="zh-CN"/>
        </w:rPr>
        <w:t>7</w:t>
      </w:r>
      <w:r>
        <w:rPr>
          <w:rFonts w:hint="eastAsia" w:ascii="宋体" w:hAnsi="宋体" w:cs="宋体"/>
          <w:color w:val="auto"/>
          <w:kern w:val="0"/>
          <w:sz w:val="21"/>
          <w:szCs w:val="21"/>
          <w:highlight w:val="none"/>
          <w:u w:val="none"/>
        </w:rPr>
        <w:t>月至202</w:t>
      </w:r>
      <w:r>
        <w:rPr>
          <w:rFonts w:hint="eastAsia" w:ascii="宋体" w:hAnsi="宋体" w:cs="宋体"/>
          <w:color w:val="auto"/>
          <w:kern w:val="0"/>
          <w:sz w:val="21"/>
          <w:szCs w:val="21"/>
          <w:highlight w:val="none"/>
          <w:u w:val="none"/>
          <w:lang w:val="en-US" w:eastAsia="zh-CN"/>
        </w:rPr>
        <w:t>4</w:t>
      </w:r>
      <w:r>
        <w:rPr>
          <w:rFonts w:hint="eastAsia" w:ascii="宋体" w:hAnsi="宋体" w:cs="宋体"/>
          <w:color w:val="auto"/>
          <w:kern w:val="0"/>
          <w:sz w:val="21"/>
          <w:szCs w:val="21"/>
          <w:highlight w:val="none"/>
          <w:u w:val="none"/>
        </w:rPr>
        <w:t>年</w:t>
      </w:r>
      <w:r>
        <w:rPr>
          <w:rFonts w:hint="eastAsia" w:ascii="宋体" w:hAnsi="宋体" w:cs="宋体"/>
          <w:color w:val="auto"/>
          <w:kern w:val="0"/>
          <w:sz w:val="21"/>
          <w:szCs w:val="21"/>
          <w:highlight w:val="none"/>
          <w:u w:val="none"/>
          <w:lang w:val="en-US" w:eastAsia="zh-CN"/>
        </w:rPr>
        <w:t>9</w:t>
      </w:r>
      <w:r>
        <w:rPr>
          <w:rFonts w:hint="eastAsia" w:ascii="宋体" w:hAnsi="宋体" w:cs="宋体"/>
          <w:color w:val="auto"/>
          <w:kern w:val="0"/>
          <w:sz w:val="21"/>
          <w:szCs w:val="21"/>
          <w:highlight w:val="none"/>
          <w:u w:val="none"/>
        </w:rPr>
        <w:t>月</w:t>
      </w:r>
      <w:r>
        <w:rPr>
          <w:rFonts w:hint="eastAsia" w:ascii="宋体" w:hAnsi="宋体" w:cs="宋体"/>
          <w:color w:val="auto"/>
          <w:kern w:val="0"/>
          <w:sz w:val="21"/>
          <w:szCs w:val="21"/>
          <w:highlight w:val="none"/>
          <w:u w:val="none"/>
          <w:lang w:eastAsia="zh-CN"/>
        </w:rPr>
        <w:t>）</w:t>
      </w:r>
      <w:r>
        <w:rPr>
          <w:rFonts w:hint="eastAsia" w:ascii="宋体" w:hAnsi="宋体" w:cs="宋体"/>
          <w:color w:val="auto"/>
          <w:kern w:val="0"/>
          <w:sz w:val="21"/>
          <w:szCs w:val="21"/>
          <w:highlight w:val="none"/>
          <w:lang w:eastAsia="zh-CN"/>
        </w:rPr>
        <w:t>任意一月</w:t>
      </w:r>
      <w:r>
        <w:rPr>
          <w:rFonts w:hint="eastAsia" w:ascii="宋体" w:hAnsi="宋体" w:cs="宋体"/>
          <w:color w:val="auto"/>
          <w:kern w:val="0"/>
          <w:sz w:val="21"/>
          <w:szCs w:val="21"/>
          <w:highlight w:val="none"/>
        </w:rPr>
        <w:t>为总监理工程师、授权委托人正常缴纳养老保险。（应提供由劳动部门出具的养老保险证明；如当地社保管理部门明确的最大查询期与招标文件规定的月份不一致时，须提供社保管理部门的文件规定；已退休人员提供退休证明）</w:t>
      </w:r>
    </w:p>
    <w:p w14:paraId="6AA2F824">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3.10.</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项目总监不得同时在两个或者两个以上单位受聘或者执业：（1）同时在两个及以上单位签订劳动合同或交纳社会保险；（2）将本人执（职）业资格证书同时注册在两个及以上单位。</w:t>
      </w:r>
    </w:p>
    <w:p w14:paraId="5B3453FF">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3.10.</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在评标阶段，投标人正被列为失信被执行人的，评标委员会不得推荐该投标人为中标候选人。在中标候选人公示至发出中标结果通知书的期间，公示的中标候选人正被列为失信被执行人的，招标人应当取消其中标资格，并重新确定中标人。招标人确定正被列为失信被执行人的投标人为中标人的，中标结果无效。失信被执行人名单在“信用中国”和“信用江苏”网站予以公示。</w:t>
      </w:r>
    </w:p>
    <w:p w14:paraId="34AE4F99">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3.11符合法律法规规定的其它要求。</w:t>
      </w:r>
    </w:p>
    <w:p w14:paraId="06F7792D">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4.评标办法</w:t>
      </w:r>
    </w:p>
    <w:p w14:paraId="2DA5CEE8">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u w:val="single"/>
        </w:rPr>
        <w:t>综合评分法：评标标准和方法详见招标文件第三章</w:t>
      </w:r>
    </w:p>
    <w:p w14:paraId="12B28763">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5.公告与招标文件的获取</w:t>
      </w:r>
    </w:p>
    <w:p w14:paraId="3EEDD5F7">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5.1公告及</w:t>
      </w:r>
      <w:r>
        <w:rPr>
          <w:rFonts w:hint="eastAsia" w:ascii="宋体" w:hAnsi="宋体" w:cs="宋体"/>
          <w:color w:val="auto"/>
          <w:kern w:val="0"/>
          <w:sz w:val="21"/>
          <w:szCs w:val="21"/>
          <w:highlight w:val="none"/>
          <w:lang w:eastAsia="zh-CN"/>
        </w:rPr>
        <w:t>获取</w:t>
      </w:r>
      <w:r>
        <w:rPr>
          <w:rFonts w:hint="eastAsia" w:ascii="宋体" w:hAnsi="宋体" w:cs="宋体"/>
          <w:color w:val="auto"/>
          <w:kern w:val="0"/>
          <w:sz w:val="21"/>
          <w:szCs w:val="21"/>
          <w:highlight w:val="none"/>
        </w:rPr>
        <w:t>招标文件时间：20</w:t>
      </w:r>
      <w:r>
        <w:rPr>
          <w:rFonts w:hint="eastAsia" w:ascii="宋体" w:hAnsi="宋体" w:cs="宋体"/>
          <w:color w:val="auto"/>
          <w:kern w:val="0"/>
          <w:sz w:val="21"/>
          <w:szCs w:val="21"/>
          <w:highlight w:val="none"/>
          <w:lang w:val="en-US" w:eastAsia="zh-CN"/>
        </w:rPr>
        <w:t>24</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17</w:t>
      </w:r>
      <w:r>
        <w:rPr>
          <w:rFonts w:hint="eastAsia" w:ascii="宋体" w:hAnsi="宋体" w:cs="宋体"/>
          <w:color w:val="auto"/>
          <w:kern w:val="0"/>
          <w:sz w:val="21"/>
          <w:szCs w:val="21"/>
          <w:highlight w:val="none"/>
        </w:rPr>
        <w:t>日至20</w:t>
      </w:r>
      <w:r>
        <w:rPr>
          <w:rFonts w:hint="eastAsia" w:ascii="宋体" w:hAnsi="宋体" w:cs="宋体"/>
          <w:color w:val="auto"/>
          <w:kern w:val="0"/>
          <w:sz w:val="21"/>
          <w:szCs w:val="21"/>
          <w:highlight w:val="none"/>
          <w:lang w:val="en-US" w:eastAsia="zh-CN"/>
        </w:rPr>
        <w:t>24</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22</w:t>
      </w:r>
      <w:r>
        <w:rPr>
          <w:rFonts w:hint="eastAsia" w:ascii="宋体" w:hAnsi="宋体" w:cs="宋体"/>
          <w:color w:val="auto"/>
          <w:kern w:val="0"/>
          <w:sz w:val="21"/>
          <w:szCs w:val="21"/>
          <w:highlight w:val="none"/>
        </w:rPr>
        <w:t>日每天上午9：30—11：30；下午14：30—17：30（节假日除外）</w:t>
      </w:r>
    </w:p>
    <w:p w14:paraId="47528D5E">
      <w:pPr>
        <w:pStyle w:val="3"/>
        <w:keepNext w:val="0"/>
        <w:keepLines w:val="0"/>
        <w:widowControl/>
        <w:suppressLineNumbers w:val="0"/>
        <w:spacing w:before="105" w:beforeAutospacing="0" w:after="105" w:afterAutospacing="0" w:line="23" w:lineRule="atLeast"/>
        <w:ind w:left="0"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获取</w:t>
      </w:r>
      <w:r>
        <w:rPr>
          <w:rFonts w:hint="eastAsia" w:ascii="宋体" w:hAnsi="宋体" w:eastAsia="宋体" w:cs="宋体"/>
          <w:color w:val="auto"/>
          <w:kern w:val="0"/>
          <w:sz w:val="21"/>
          <w:szCs w:val="21"/>
          <w:highlight w:val="none"/>
          <w:lang w:val="en-US" w:eastAsia="zh-CN" w:bidi="ar-SA"/>
        </w:rPr>
        <w:t>地点：江苏唯诚建设咨询有限公司（扬州市维扬路106-1，商城国际大厦江苏唯诚19F南边的1910）</w:t>
      </w:r>
    </w:p>
    <w:p w14:paraId="48CA7685">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报名时需提交以下资料：经办人携带本人身份证原件、法人授权委托书原件、营业执照复印件加盖投标人公章、资质证书复印件加盖投标人公章、项目总监证书复印件加盖投标人公章，投标人</w:t>
      </w:r>
      <w:r>
        <w:rPr>
          <w:rFonts w:hint="eastAsia" w:ascii="宋体" w:hAnsi="宋体" w:cs="宋体"/>
          <w:color w:val="auto"/>
          <w:kern w:val="0"/>
          <w:sz w:val="21"/>
          <w:szCs w:val="21"/>
          <w:highlight w:val="none"/>
          <w:lang w:eastAsia="zh-CN"/>
        </w:rPr>
        <w:t>近三个月（</w:t>
      </w:r>
      <w:r>
        <w:rPr>
          <w:rFonts w:hint="eastAsia" w:ascii="宋体" w:hAnsi="宋体" w:cs="宋体"/>
          <w:color w:val="auto"/>
          <w:kern w:val="0"/>
          <w:sz w:val="21"/>
          <w:szCs w:val="21"/>
          <w:highlight w:val="none"/>
          <w:u w:val="none"/>
        </w:rPr>
        <w:t>202</w:t>
      </w:r>
      <w:r>
        <w:rPr>
          <w:rFonts w:hint="eastAsia" w:ascii="宋体" w:hAnsi="宋体" w:cs="宋体"/>
          <w:color w:val="auto"/>
          <w:kern w:val="0"/>
          <w:sz w:val="21"/>
          <w:szCs w:val="21"/>
          <w:highlight w:val="none"/>
          <w:u w:val="none"/>
          <w:lang w:val="en-US" w:eastAsia="zh-CN"/>
        </w:rPr>
        <w:t>4</w:t>
      </w:r>
      <w:r>
        <w:rPr>
          <w:rFonts w:hint="eastAsia" w:ascii="宋体" w:hAnsi="宋体" w:cs="宋体"/>
          <w:color w:val="auto"/>
          <w:kern w:val="0"/>
          <w:sz w:val="21"/>
          <w:szCs w:val="21"/>
          <w:highlight w:val="none"/>
          <w:u w:val="none"/>
        </w:rPr>
        <w:t>年</w:t>
      </w:r>
      <w:r>
        <w:rPr>
          <w:rFonts w:hint="eastAsia" w:ascii="宋体" w:hAnsi="宋体" w:cs="宋体"/>
          <w:color w:val="auto"/>
          <w:kern w:val="0"/>
          <w:sz w:val="21"/>
          <w:szCs w:val="21"/>
          <w:highlight w:val="none"/>
          <w:u w:val="none"/>
          <w:lang w:val="en-US" w:eastAsia="zh-CN"/>
        </w:rPr>
        <w:t>7</w:t>
      </w:r>
      <w:r>
        <w:rPr>
          <w:rFonts w:hint="eastAsia" w:ascii="宋体" w:hAnsi="宋体" w:cs="宋体"/>
          <w:color w:val="auto"/>
          <w:kern w:val="0"/>
          <w:sz w:val="21"/>
          <w:szCs w:val="21"/>
          <w:highlight w:val="none"/>
          <w:u w:val="none"/>
        </w:rPr>
        <w:t>月至202</w:t>
      </w:r>
      <w:r>
        <w:rPr>
          <w:rFonts w:hint="eastAsia" w:ascii="宋体" w:hAnsi="宋体" w:cs="宋体"/>
          <w:color w:val="auto"/>
          <w:kern w:val="0"/>
          <w:sz w:val="21"/>
          <w:szCs w:val="21"/>
          <w:highlight w:val="none"/>
          <w:u w:val="none"/>
          <w:lang w:val="en-US" w:eastAsia="zh-CN"/>
        </w:rPr>
        <w:t>4</w:t>
      </w:r>
      <w:r>
        <w:rPr>
          <w:rFonts w:hint="eastAsia" w:ascii="宋体" w:hAnsi="宋体" w:cs="宋体"/>
          <w:color w:val="auto"/>
          <w:kern w:val="0"/>
          <w:sz w:val="21"/>
          <w:szCs w:val="21"/>
          <w:highlight w:val="none"/>
          <w:u w:val="none"/>
        </w:rPr>
        <w:t>年</w:t>
      </w:r>
      <w:r>
        <w:rPr>
          <w:rFonts w:hint="eastAsia" w:ascii="宋体" w:hAnsi="宋体" w:cs="宋体"/>
          <w:color w:val="auto"/>
          <w:kern w:val="0"/>
          <w:sz w:val="21"/>
          <w:szCs w:val="21"/>
          <w:highlight w:val="none"/>
          <w:u w:val="none"/>
          <w:lang w:val="en-US" w:eastAsia="zh-CN"/>
        </w:rPr>
        <w:t>9</w:t>
      </w:r>
      <w:r>
        <w:rPr>
          <w:rFonts w:hint="eastAsia" w:ascii="宋体" w:hAnsi="宋体" w:cs="宋体"/>
          <w:color w:val="auto"/>
          <w:kern w:val="0"/>
          <w:sz w:val="21"/>
          <w:szCs w:val="21"/>
          <w:highlight w:val="none"/>
          <w:u w:val="none"/>
        </w:rPr>
        <w:t>月</w:t>
      </w:r>
      <w:r>
        <w:rPr>
          <w:rFonts w:hint="eastAsia" w:ascii="宋体" w:hAnsi="宋体" w:cs="宋体"/>
          <w:color w:val="auto"/>
          <w:kern w:val="0"/>
          <w:sz w:val="21"/>
          <w:szCs w:val="21"/>
          <w:highlight w:val="none"/>
          <w:u w:val="none"/>
          <w:lang w:eastAsia="zh-CN"/>
        </w:rPr>
        <w:t>）</w:t>
      </w:r>
      <w:r>
        <w:rPr>
          <w:rFonts w:hint="eastAsia" w:ascii="宋体" w:hAnsi="宋体" w:cs="宋体"/>
          <w:color w:val="auto"/>
          <w:kern w:val="0"/>
          <w:sz w:val="21"/>
          <w:szCs w:val="21"/>
          <w:highlight w:val="none"/>
          <w:lang w:eastAsia="zh-CN"/>
        </w:rPr>
        <w:t>任意一月</w:t>
      </w:r>
      <w:r>
        <w:rPr>
          <w:rFonts w:hint="eastAsia" w:ascii="宋体" w:hAnsi="宋体" w:cs="宋体"/>
          <w:color w:val="auto"/>
          <w:kern w:val="0"/>
          <w:sz w:val="21"/>
          <w:szCs w:val="21"/>
          <w:highlight w:val="none"/>
        </w:rPr>
        <w:t>为总监理工程师、授权委托人正常缴纳养老保险。</w:t>
      </w:r>
    </w:p>
    <w:p w14:paraId="3B42A7E5">
      <w:pPr>
        <w:widowControl/>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报名联系人：魏工   0514-87880356</w:t>
      </w:r>
    </w:p>
    <w:p w14:paraId="10645371">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5.2招标文件获取时间：同报名时间</w:t>
      </w:r>
    </w:p>
    <w:p w14:paraId="6254E7FD">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获取方式：报名成功后书面获取</w:t>
      </w:r>
    </w:p>
    <w:p w14:paraId="277091BB">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6.投标文件的递交</w:t>
      </w:r>
    </w:p>
    <w:p w14:paraId="499A612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6.1投标文件递交的截止时间为</w:t>
      </w:r>
      <w:r>
        <w:rPr>
          <w:rFonts w:hint="eastAsia" w:ascii="宋体" w:hAnsi="宋体" w:cs="宋体"/>
          <w:color w:val="auto"/>
          <w:kern w:val="0"/>
          <w:sz w:val="21"/>
          <w:szCs w:val="21"/>
          <w:highlight w:val="none"/>
          <w:u w:val="none"/>
        </w:rPr>
        <w:t>20</w:t>
      </w:r>
      <w:r>
        <w:rPr>
          <w:rFonts w:hint="eastAsia" w:ascii="宋体" w:hAnsi="宋体" w:cs="宋体"/>
          <w:color w:val="auto"/>
          <w:kern w:val="0"/>
          <w:sz w:val="21"/>
          <w:szCs w:val="21"/>
          <w:highlight w:val="none"/>
          <w:u w:val="none"/>
          <w:lang w:val="en-US" w:eastAsia="zh-CN"/>
        </w:rPr>
        <w:t>24</w:t>
      </w:r>
      <w:r>
        <w:rPr>
          <w:rFonts w:hint="eastAsia" w:ascii="宋体" w:hAnsi="宋体" w:cs="宋体"/>
          <w:color w:val="auto"/>
          <w:kern w:val="0"/>
          <w:sz w:val="21"/>
          <w:szCs w:val="21"/>
          <w:highlight w:val="none"/>
          <w:u w:val="none"/>
        </w:rPr>
        <w:t>年</w:t>
      </w:r>
      <w:r>
        <w:rPr>
          <w:rFonts w:hint="eastAsia" w:ascii="宋体" w:hAnsi="宋体" w:cs="宋体"/>
          <w:color w:val="auto"/>
          <w:kern w:val="0"/>
          <w:sz w:val="21"/>
          <w:szCs w:val="21"/>
          <w:highlight w:val="none"/>
          <w:u w:val="none"/>
          <w:lang w:val="en-US" w:eastAsia="zh-CN"/>
        </w:rPr>
        <w:t>11</w:t>
      </w:r>
      <w:r>
        <w:rPr>
          <w:rFonts w:hint="eastAsia" w:ascii="宋体" w:hAnsi="宋体" w:cs="宋体"/>
          <w:color w:val="auto"/>
          <w:kern w:val="0"/>
          <w:sz w:val="21"/>
          <w:szCs w:val="21"/>
          <w:highlight w:val="none"/>
          <w:u w:val="none"/>
        </w:rPr>
        <w:t>月</w:t>
      </w:r>
      <w:r>
        <w:rPr>
          <w:rFonts w:hint="eastAsia" w:ascii="宋体" w:hAnsi="宋体" w:cs="宋体"/>
          <w:color w:val="auto"/>
          <w:kern w:val="0"/>
          <w:sz w:val="21"/>
          <w:szCs w:val="21"/>
          <w:highlight w:val="none"/>
          <w:u w:val="none"/>
          <w:lang w:val="en-US" w:eastAsia="zh-CN"/>
        </w:rPr>
        <w:t>7</w:t>
      </w:r>
      <w:r>
        <w:rPr>
          <w:rFonts w:hint="eastAsia" w:ascii="宋体" w:hAnsi="宋体" w:cs="宋体"/>
          <w:color w:val="auto"/>
          <w:kern w:val="0"/>
          <w:sz w:val="21"/>
          <w:szCs w:val="21"/>
          <w:highlight w:val="none"/>
          <w:u w:val="none"/>
        </w:rPr>
        <w:t>日14时30分</w:t>
      </w:r>
      <w:r>
        <w:rPr>
          <w:rFonts w:hint="eastAsia" w:ascii="宋体" w:hAnsi="宋体" w:cs="宋体"/>
          <w:color w:val="auto"/>
          <w:kern w:val="0"/>
          <w:sz w:val="21"/>
          <w:szCs w:val="21"/>
          <w:highlight w:val="none"/>
        </w:rPr>
        <w:t>，地点为</w:t>
      </w:r>
      <w:r>
        <w:rPr>
          <w:rFonts w:hint="eastAsia" w:ascii="宋体" w:hAnsi="宋体" w:eastAsia="宋体" w:cs="宋体"/>
          <w:color w:val="auto"/>
          <w:kern w:val="0"/>
          <w:sz w:val="21"/>
          <w:szCs w:val="21"/>
          <w:highlight w:val="none"/>
          <w:lang w:val="en-US" w:eastAsia="zh-CN" w:bidi="ar-SA"/>
        </w:rPr>
        <w:t>江苏唯诚建设咨询有限公司（扬州市维扬路106-1，商城国际大厦1920开标室</w:t>
      </w:r>
      <w:r>
        <w:rPr>
          <w:rFonts w:hint="eastAsia" w:ascii="宋体" w:hAnsi="宋体" w:cs="宋体"/>
          <w:color w:val="auto"/>
          <w:kern w:val="0"/>
          <w:sz w:val="21"/>
          <w:szCs w:val="21"/>
          <w:highlight w:val="none"/>
        </w:rPr>
        <w:t>。</w:t>
      </w:r>
    </w:p>
    <w:p w14:paraId="3370ECB8">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6.2逾期送达的或者未送达指定地点的投标文件，招标人不予接受。</w:t>
      </w:r>
    </w:p>
    <w:p w14:paraId="2D0408C5">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7.发布公告的媒介</w:t>
      </w:r>
    </w:p>
    <w:p w14:paraId="090EF49A">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本次招标公告在</w:t>
      </w:r>
      <w:r>
        <w:rPr>
          <w:rFonts w:hint="eastAsia" w:ascii="宋体" w:hAnsi="宋体" w:cs="宋体"/>
          <w:color w:val="auto"/>
          <w:kern w:val="0"/>
          <w:sz w:val="21"/>
          <w:szCs w:val="21"/>
          <w:highlight w:val="none"/>
          <w:lang w:eastAsia="zh-CN"/>
        </w:rPr>
        <w:t>扬州</w:t>
      </w:r>
      <w:r>
        <w:rPr>
          <w:rFonts w:hint="eastAsia" w:ascii="宋体" w:hAnsi="宋体" w:cs="宋体"/>
          <w:color w:val="auto"/>
          <w:kern w:val="0"/>
          <w:sz w:val="21"/>
          <w:szCs w:val="21"/>
          <w:highlight w:val="none"/>
        </w:rPr>
        <w:t>市政管网公司网站上发布</w:t>
      </w:r>
      <w:r>
        <w:rPr>
          <w:rFonts w:hint="eastAsia" w:ascii="宋体" w:hAnsi="宋体" w:cs="宋体"/>
          <w:color w:val="auto"/>
          <w:kern w:val="0"/>
          <w:sz w:val="21"/>
          <w:szCs w:val="21"/>
          <w:highlight w:val="none"/>
          <w:lang w:eastAsia="zh-CN"/>
        </w:rPr>
        <w:t>。</w:t>
      </w:r>
    </w:p>
    <w:p w14:paraId="1A696B52">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8.联系方式</w:t>
      </w:r>
    </w:p>
    <w:p w14:paraId="19F84982">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8.1招标人：扬州市政管网有限公司 </w:t>
      </w:r>
    </w:p>
    <w:p w14:paraId="5AC4EE5E">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8.2招标代理机构：江苏唯诚建设咨询有限公司</w:t>
      </w:r>
    </w:p>
    <w:p w14:paraId="2F11F6FB">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地址：维扬路106-1，商城国际大厦1909</w:t>
      </w:r>
      <w:r>
        <w:rPr>
          <w:rFonts w:hint="eastAsia" w:ascii="宋体" w:hAnsi="宋体" w:cs="宋体"/>
          <w:color w:val="auto"/>
          <w:kern w:val="0"/>
          <w:sz w:val="21"/>
          <w:szCs w:val="21"/>
          <w:highlight w:val="none"/>
          <w:lang w:eastAsia="zh-CN"/>
        </w:rPr>
        <w:t>室</w:t>
      </w:r>
    </w:p>
    <w:p w14:paraId="0EFDB2FF">
      <w:pPr>
        <w:widowControl/>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联系人：魏工</w:t>
      </w:r>
    </w:p>
    <w:p w14:paraId="53DA431A">
      <w:pPr>
        <w:widowControl/>
        <w:adjustRightInd w:val="0"/>
        <w:snapToGrid w:val="0"/>
        <w:spacing w:line="360" w:lineRule="auto"/>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联系电话：0514-87880356</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13101952550</w:t>
      </w:r>
    </w:p>
    <w:p w14:paraId="40D876E3">
      <w:pPr>
        <w:widowControl/>
        <w:adjustRightInd w:val="0"/>
        <w:snapToGrid w:val="0"/>
        <w:spacing w:line="360" w:lineRule="auto"/>
        <w:ind w:firstLine="420" w:firstLineChars="200"/>
        <w:jc w:val="righ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17</w:t>
      </w:r>
      <w:r>
        <w:rPr>
          <w:rFonts w:hint="eastAsia" w:ascii="宋体" w:hAnsi="宋体" w:cs="宋体"/>
          <w:color w:val="auto"/>
          <w:kern w:val="0"/>
          <w:sz w:val="21"/>
          <w:szCs w:val="21"/>
          <w:highlight w:val="none"/>
        </w:rPr>
        <w:t>日</w:t>
      </w:r>
    </w:p>
    <w:p w14:paraId="4D917E22">
      <w:pPr>
        <w:rPr>
          <w:color w:val="auto"/>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2JlNTZjYzNjMTI5MzYzZGM5MWQ0N2IzM2MwOTgifQ=="/>
  </w:docVars>
  <w:rsids>
    <w:rsidRoot w:val="272A5684"/>
    <w:rsid w:val="272A5684"/>
    <w:rsid w:val="2CC37098"/>
    <w:rsid w:val="46BD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line="276" w:lineRule="auto"/>
      <w:jc w:val="left"/>
    </w:pPr>
    <w:rPr>
      <w:rFonts w:ascii="Calibri" w:hAnsi="Calibri" w:eastAsia="Calibri"/>
      <w:kern w:val="0"/>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2024-10-17T08:53:00Z</dcterms:created>
  <dc:creator>时间煮雨</dc:creator>
  <cp:lastModifiedBy>时间煮雨</cp:lastModifiedBy>
  <dcterms:modified xsi:type="dcterms:W3CDTF">2024-10-17T08:56:15Z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852A2DEB62DB481C83D5598F687E1FB3_11</vt:lpwstr>
  </property>
</Properties>
</file>