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16ED9">
      <w:pPr>
        <w:widowControl/>
        <w:wordWrap w:val="0"/>
        <w:snapToGrid w:val="0"/>
        <w:spacing w:line="360" w:lineRule="auto"/>
        <w:jc w:val="center"/>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邗江区公道、方巷、杨寿污水收集处理系统改造工程</w:t>
      </w:r>
    </w:p>
    <w:p w14:paraId="78AF8A44">
      <w:pPr>
        <w:widowControl/>
        <w:wordWrap w:val="0"/>
        <w:snapToGrid w:val="0"/>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lang w:eastAsia="zh-CN"/>
        </w:rPr>
        <w:t>涉路安全性评价服务</w:t>
      </w:r>
      <w:r>
        <w:rPr>
          <w:rFonts w:hint="eastAsia" w:ascii="宋体" w:hAnsi="宋体" w:cs="宋体"/>
          <w:b/>
          <w:bCs/>
          <w:color w:val="auto"/>
          <w:kern w:val="0"/>
          <w:sz w:val="32"/>
          <w:szCs w:val="32"/>
          <w:highlight w:val="none"/>
        </w:rPr>
        <w:t>招标公告</w:t>
      </w:r>
    </w:p>
    <w:p w14:paraId="5C489841">
      <w:pPr>
        <w:pStyle w:val="3"/>
        <w:pageBreakBefore w:val="0"/>
        <w:kinsoku/>
        <w:wordWrap/>
        <w:overflowPunct/>
        <w:topLinePunct w:val="0"/>
        <w:autoSpaceDE/>
        <w:autoSpaceDN/>
        <w:bidi w:val="0"/>
        <w:adjustRightInd w:val="0"/>
        <w:snapToGrid w:val="0"/>
        <w:spacing w:before="60" w:after="60" w:line="400" w:lineRule="exact"/>
        <w:ind w:firstLine="0" w:firstLineChars="0"/>
        <w:textAlignment w:val="auto"/>
        <w:rPr>
          <w:rFonts w:hint="eastAsia" w:ascii="宋体" w:hAnsi="宋体" w:eastAsia="宋体" w:cs="宋体"/>
          <w:color w:val="auto"/>
          <w:kern w:val="0"/>
          <w:sz w:val="28"/>
          <w:szCs w:val="28"/>
          <w:highlight w:val="none"/>
        </w:rPr>
      </w:pPr>
      <w:bookmarkStart w:id="0" w:name="_Toc296602402"/>
      <w:bookmarkStart w:id="1" w:name="_Toc144974480"/>
      <w:bookmarkStart w:id="2" w:name="_Toc17833"/>
      <w:bookmarkStart w:id="3" w:name="_Toc152042288"/>
      <w:bookmarkStart w:id="4" w:name="_Toc246996158"/>
      <w:bookmarkStart w:id="5" w:name="_Toc246996901"/>
      <w:bookmarkStart w:id="6" w:name="_Toc179632528"/>
      <w:bookmarkStart w:id="7" w:name="_Toc247085672"/>
      <w:bookmarkStart w:id="8" w:name="_Toc152045512"/>
      <w:r>
        <w:rPr>
          <w:rFonts w:hint="eastAsia" w:ascii="宋体" w:hAnsi="宋体" w:eastAsia="宋体" w:cs="宋体"/>
          <w:color w:val="auto"/>
          <w:kern w:val="0"/>
          <w:sz w:val="28"/>
          <w:szCs w:val="28"/>
          <w:highlight w:val="none"/>
        </w:rPr>
        <w:t>1. 招标条件</w:t>
      </w:r>
      <w:bookmarkEnd w:id="0"/>
      <w:bookmarkEnd w:id="1"/>
      <w:bookmarkEnd w:id="2"/>
      <w:bookmarkEnd w:id="3"/>
      <w:bookmarkEnd w:id="4"/>
      <w:bookmarkEnd w:id="5"/>
      <w:bookmarkEnd w:id="6"/>
      <w:bookmarkEnd w:id="7"/>
      <w:bookmarkEnd w:id="8"/>
    </w:p>
    <w:p w14:paraId="0075E771">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ascii="宋体" w:hAnsi="宋体" w:cs="宋体"/>
          <w:color w:val="auto"/>
          <w:kern w:val="0"/>
          <w:szCs w:val="21"/>
          <w:highlight w:val="none"/>
        </w:rPr>
      </w:pPr>
      <w:r>
        <w:rPr>
          <w:rFonts w:hint="eastAsia" w:ascii="宋体" w:hAnsi="宋体" w:cs="宋体"/>
          <w:b w:val="0"/>
          <w:bCs w:val="0"/>
          <w:color w:val="auto"/>
          <w:kern w:val="0"/>
          <w:sz w:val="21"/>
          <w:szCs w:val="21"/>
          <w:highlight w:val="none"/>
          <w:u w:val="single"/>
          <w:lang w:eastAsia="zh-CN"/>
        </w:rPr>
        <w:t>扬州市政管网有限公司</w:t>
      </w:r>
      <w:r>
        <w:rPr>
          <w:rFonts w:hint="eastAsia" w:ascii="宋体" w:hAnsi="宋体" w:cs="宋体"/>
          <w:szCs w:val="21"/>
          <w:highlight w:val="none"/>
        </w:rPr>
        <w:t>就</w:t>
      </w:r>
      <w:r>
        <w:rPr>
          <w:rFonts w:hint="eastAsia" w:ascii="宋体" w:hAnsi="宋体" w:cs="宋体"/>
          <w:color w:val="auto"/>
          <w:kern w:val="0"/>
          <w:szCs w:val="21"/>
          <w:highlight w:val="none"/>
          <w:u w:val="single"/>
          <w:lang w:eastAsia="zh-CN"/>
        </w:rPr>
        <w:t>邗江区公道、方巷、杨寿污水收集处理系统改造工程涉路安全性评价服务</w:t>
      </w:r>
      <w:r>
        <w:rPr>
          <w:rFonts w:hint="eastAsia" w:ascii="宋体" w:hAnsi="宋体" w:cs="宋体"/>
          <w:szCs w:val="21"/>
          <w:highlight w:val="none"/>
        </w:rPr>
        <w:t>项目</w:t>
      </w:r>
      <w:r>
        <w:rPr>
          <w:rFonts w:hint="eastAsia" w:ascii="宋体" w:hAnsi="宋体" w:cs="宋体"/>
          <w:color w:val="auto"/>
          <w:szCs w:val="21"/>
          <w:highlight w:val="none"/>
        </w:rPr>
        <w:t>，项目已具备招标条件</w:t>
      </w:r>
      <w:r>
        <w:rPr>
          <w:rFonts w:hint="eastAsia" w:ascii="宋体" w:hAnsi="宋体" w:cs="宋体"/>
          <w:color w:val="auto"/>
          <w:szCs w:val="21"/>
          <w:highlight w:val="none"/>
          <w:lang w:eastAsia="zh-CN"/>
        </w:rPr>
        <w:t>，</w:t>
      </w:r>
      <w:r>
        <w:rPr>
          <w:rFonts w:hint="eastAsia" w:ascii="宋体" w:hAnsi="宋体" w:cs="宋体"/>
          <w:color w:val="auto"/>
          <w:szCs w:val="21"/>
          <w:highlight w:val="none"/>
        </w:rPr>
        <w:t>现</w:t>
      </w:r>
      <w:r>
        <w:rPr>
          <w:rFonts w:hint="eastAsia" w:ascii="宋体" w:hAnsi="宋体" w:cs="宋体"/>
          <w:color w:val="auto"/>
          <w:szCs w:val="21"/>
          <w:highlight w:val="none"/>
          <w:lang w:eastAsia="zh-CN"/>
        </w:rPr>
        <w:t>委托江苏唯诚建设咨询有限公司</w:t>
      </w:r>
      <w:r>
        <w:rPr>
          <w:rFonts w:hint="eastAsia" w:ascii="宋体" w:hAnsi="宋体" w:cs="宋体"/>
          <w:color w:val="auto"/>
          <w:szCs w:val="21"/>
          <w:highlight w:val="none"/>
        </w:rPr>
        <w:t>对</w:t>
      </w:r>
      <w:r>
        <w:rPr>
          <w:rFonts w:hint="eastAsia" w:ascii="宋体" w:hAnsi="宋体" w:cs="宋体"/>
          <w:color w:val="auto"/>
          <w:kern w:val="0"/>
          <w:szCs w:val="21"/>
          <w:highlight w:val="none"/>
          <w:u w:val="single"/>
          <w:lang w:eastAsia="zh-CN"/>
        </w:rPr>
        <w:t>邗江区公道、方巷、杨寿污水收集处理系统改造工程涉路安全性评价服务</w:t>
      </w:r>
      <w:r>
        <w:rPr>
          <w:rFonts w:hint="eastAsia" w:ascii="宋体" w:hAnsi="宋体" w:cs="宋体"/>
          <w:color w:val="auto"/>
          <w:szCs w:val="21"/>
          <w:highlight w:val="none"/>
        </w:rPr>
        <w:t>进行公开招标</w:t>
      </w:r>
      <w:r>
        <w:rPr>
          <w:rFonts w:hint="eastAsia" w:ascii="宋体" w:hAnsi="宋体" w:cs="宋体"/>
          <w:color w:val="auto"/>
          <w:kern w:val="0"/>
          <w:szCs w:val="21"/>
          <w:highlight w:val="none"/>
        </w:rPr>
        <w:t>。</w:t>
      </w:r>
    </w:p>
    <w:p w14:paraId="0465E32C">
      <w:pPr>
        <w:pStyle w:val="3"/>
        <w:pageBreakBefore w:val="0"/>
        <w:kinsoku/>
        <w:wordWrap/>
        <w:overflowPunct/>
        <w:topLinePunct w:val="0"/>
        <w:autoSpaceDE/>
        <w:autoSpaceDN/>
        <w:bidi w:val="0"/>
        <w:adjustRightInd w:val="0"/>
        <w:snapToGrid w:val="0"/>
        <w:spacing w:before="60" w:after="60" w:line="400" w:lineRule="exact"/>
        <w:ind w:firstLine="0" w:firstLineChars="0"/>
        <w:textAlignment w:val="auto"/>
        <w:rPr>
          <w:rFonts w:ascii="宋体" w:hAnsi="宋体" w:cs="宋体"/>
          <w:color w:val="auto"/>
          <w:kern w:val="0"/>
          <w:sz w:val="28"/>
          <w:szCs w:val="28"/>
          <w:highlight w:val="none"/>
        </w:rPr>
      </w:pPr>
      <w:bookmarkStart w:id="9" w:name="_Toc144974481"/>
      <w:bookmarkStart w:id="10" w:name="_Toc247085673"/>
      <w:bookmarkStart w:id="11" w:name="_Toc179632529"/>
      <w:bookmarkStart w:id="12" w:name="_Toc246996159"/>
      <w:bookmarkStart w:id="13" w:name="_Toc246996902"/>
      <w:bookmarkStart w:id="14" w:name="_Toc296602403"/>
      <w:bookmarkStart w:id="15" w:name="_Toc152042289"/>
      <w:bookmarkStart w:id="16" w:name="_Toc22710"/>
      <w:bookmarkStart w:id="17" w:name="_Toc152045513"/>
      <w:r>
        <w:rPr>
          <w:rFonts w:hint="eastAsia" w:ascii="宋体" w:hAnsi="宋体" w:cs="宋体"/>
          <w:color w:val="auto"/>
          <w:kern w:val="0"/>
          <w:sz w:val="28"/>
          <w:szCs w:val="28"/>
          <w:highlight w:val="none"/>
        </w:rPr>
        <w:t>2. 项目概况与招标范围</w:t>
      </w:r>
      <w:bookmarkEnd w:id="9"/>
      <w:bookmarkEnd w:id="10"/>
      <w:bookmarkEnd w:id="11"/>
      <w:bookmarkEnd w:id="12"/>
      <w:bookmarkEnd w:id="13"/>
      <w:bookmarkEnd w:id="14"/>
      <w:bookmarkEnd w:id="15"/>
      <w:bookmarkEnd w:id="16"/>
      <w:bookmarkEnd w:id="17"/>
    </w:p>
    <w:p w14:paraId="3FC6A6F3">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u w:val="none"/>
          <w:lang w:eastAsia="zh-CN"/>
        </w:rPr>
      </w:pPr>
      <w:r>
        <w:rPr>
          <w:rFonts w:hint="eastAsia" w:ascii="宋体" w:hAnsi="宋体" w:cs="宋体"/>
          <w:color w:val="auto"/>
          <w:kern w:val="0"/>
          <w:szCs w:val="21"/>
          <w:highlight w:val="none"/>
        </w:rPr>
        <w:t>2.1</w:t>
      </w:r>
      <w:r>
        <w:rPr>
          <w:rFonts w:hint="eastAsia" w:ascii="宋体" w:hAnsi="宋体" w:eastAsia="宋体" w:cs="宋体"/>
          <w:color w:val="auto"/>
          <w:kern w:val="0"/>
          <w:szCs w:val="21"/>
          <w:highlight w:val="none"/>
          <w:u w:val="none"/>
          <w:lang w:eastAsia="zh-CN"/>
        </w:rPr>
        <w:t>项目</w:t>
      </w:r>
      <w:r>
        <w:rPr>
          <w:rFonts w:hint="eastAsia" w:ascii="宋体" w:hAnsi="宋体" w:eastAsia="宋体" w:cs="宋体"/>
          <w:color w:val="auto"/>
          <w:kern w:val="0"/>
          <w:szCs w:val="21"/>
          <w:highlight w:val="none"/>
          <w:u w:val="none"/>
          <w:lang w:val="en-US" w:eastAsia="zh-CN"/>
        </w:rPr>
        <w:t>概况</w:t>
      </w:r>
      <w:r>
        <w:rPr>
          <w:rFonts w:hint="eastAsia" w:ascii="宋体" w:hAnsi="宋体" w:eastAsia="宋体" w:cs="宋体"/>
          <w:color w:val="auto"/>
          <w:kern w:val="0"/>
          <w:szCs w:val="21"/>
          <w:highlight w:val="none"/>
          <w:u w:val="none"/>
          <w:lang w:eastAsia="zh-CN"/>
        </w:rPr>
        <w:t>：本次项目为公道、方巷、杨寿污水收集处理系统改造工程（二期），根据方案需沿省道扬天公路道路外侧敷设，并穿越扬天公路2处。其中沿省道外侧敷设长度约1.7km，以拖拉法施工为主，局部采用开挖，管道管径为dn355 实壁给水管；2处穿越扬天公路采用拖拉法施工，道路宽度约28m，管道管径为dn355实壁给水管，外套dn560实壁给水管。</w:t>
      </w:r>
    </w:p>
    <w:p w14:paraId="2F327B58">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u w:val="none"/>
        </w:rPr>
      </w:pPr>
      <w:r>
        <w:rPr>
          <w:rFonts w:hint="eastAsia" w:ascii="宋体" w:hAnsi="宋体" w:cs="宋体"/>
          <w:color w:val="auto"/>
          <w:kern w:val="0"/>
          <w:szCs w:val="21"/>
          <w:highlight w:val="none"/>
        </w:rPr>
        <w:t>2.2</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地点：</w:t>
      </w:r>
      <w:r>
        <w:rPr>
          <w:rFonts w:hint="eastAsia" w:ascii="宋体" w:hAnsi="宋体" w:cs="宋体"/>
          <w:color w:val="auto"/>
          <w:kern w:val="0"/>
          <w:szCs w:val="21"/>
          <w:highlight w:val="none"/>
          <w:u w:val="none"/>
          <w:lang w:eastAsia="zh-CN"/>
        </w:rPr>
        <w:t>邗江区公道、方巷、杨寿</w:t>
      </w:r>
      <w:r>
        <w:rPr>
          <w:rFonts w:hint="eastAsia" w:ascii="宋体" w:hAnsi="宋体" w:cs="宋体"/>
          <w:color w:val="auto"/>
          <w:kern w:val="0"/>
          <w:szCs w:val="21"/>
          <w:highlight w:val="none"/>
          <w:u w:val="none"/>
          <w:lang w:val="en-US" w:eastAsia="zh-CN"/>
        </w:rPr>
        <w:t>境内</w:t>
      </w:r>
      <w:r>
        <w:rPr>
          <w:rFonts w:hint="eastAsia" w:ascii="宋体" w:hAnsi="宋体" w:eastAsia="宋体" w:cs="宋体"/>
          <w:color w:val="auto"/>
          <w:kern w:val="0"/>
          <w:sz w:val="21"/>
          <w:szCs w:val="21"/>
          <w:highlight w:val="none"/>
        </w:rPr>
        <w:t>。</w:t>
      </w:r>
    </w:p>
    <w:p w14:paraId="7E53FD79">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2.3</w:t>
      </w:r>
      <w:r>
        <w:rPr>
          <w:rFonts w:hint="eastAsia" w:ascii="宋体" w:hAnsi="宋体" w:eastAsia="宋体" w:cs="宋体"/>
          <w:color w:val="auto"/>
          <w:kern w:val="0"/>
          <w:szCs w:val="21"/>
          <w:highlight w:val="none"/>
          <w:lang w:val="en-US" w:eastAsia="zh-CN"/>
        </w:rPr>
        <w:t>服务期限：</w:t>
      </w:r>
      <w:r>
        <w:rPr>
          <w:rFonts w:hint="eastAsia" w:ascii="宋体" w:hAnsi="宋体" w:eastAsia="宋体" w:cs="宋体"/>
          <w:color w:val="auto"/>
          <w:kern w:val="0"/>
          <w:szCs w:val="21"/>
          <w:highlight w:val="none"/>
          <w:lang w:eastAsia="zh-CN"/>
        </w:rPr>
        <w:t>合同签订后且收到完整前期资料之日起30日内提交安全评价报告等材料，经行政许可部门评审后获得批准</w:t>
      </w:r>
      <w:r>
        <w:rPr>
          <w:rFonts w:hint="eastAsia" w:ascii="宋体" w:hAnsi="宋体" w:eastAsia="宋体" w:cs="宋体"/>
          <w:color w:val="auto"/>
          <w:kern w:val="0"/>
          <w:szCs w:val="21"/>
          <w:highlight w:val="none"/>
        </w:rPr>
        <w:t>。</w:t>
      </w:r>
    </w:p>
    <w:p w14:paraId="5D88A8C9">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r>
        <w:rPr>
          <w:rFonts w:hint="eastAsia" w:ascii="宋体" w:hAnsi="宋体" w:eastAsia="宋体" w:cs="宋体"/>
          <w:color w:val="auto"/>
          <w:kern w:val="0"/>
          <w:szCs w:val="21"/>
          <w:highlight w:val="none"/>
          <w:lang w:eastAsia="zh-CN"/>
        </w:rPr>
        <w:t>服务内容</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现需对邗江区公道、方巷、杨寿污水收集处理系统改造工程</w:t>
      </w:r>
      <w:r>
        <w:rPr>
          <w:rFonts w:hint="eastAsia" w:ascii="宋体" w:hAnsi="宋体" w:cs="宋体"/>
          <w:color w:val="auto"/>
          <w:kern w:val="0"/>
          <w:szCs w:val="21"/>
          <w:highlight w:val="none"/>
          <w:lang w:eastAsia="zh-CN"/>
        </w:rPr>
        <w:t>涉路</w:t>
      </w:r>
      <w:r>
        <w:rPr>
          <w:rFonts w:hint="eastAsia" w:ascii="宋体" w:hAnsi="宋体" w:eastAsia="宋体" w:cs="宋体"/>
          <w:color w:val="auto"/>
          <w:kern w:val="0"/>
          <w:szCs w:val="21"/>
          <w:highlight w:val="none"/>
          <w:lang w:eastAsia="zh-CN"/>
        </w:rPr>
        <w:t>安全性进行评价，编制安全评价报告，并经评审后取得相关主管部门的行政许可。</w:t>
      </w:r>
    </w:p>
    <w:p w14:paraId="0B4845A2">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2.5控制价限价：</w:t>
      </w:r>
      <w:r>
        <w:rPr>
          <w:rFonts w:hint="eastAsia" w:ascii="宋体" w:hAnsi="宋体" w:cs="宋体"/>
          <w:color w:val="auto"/>
          <w:kern w:val="0"/>
          <w:szCs w:val="21"/>
          <w:highlight w:val="none"/>
          <w:u w:val="single"/>
          <w:lang w:val="en-US" w:eastAsia="zh-CN"/>
        </w:rPr>
        <w:t>9.8</w:t>
      </w:r>
      <w:r>
        <w:rPr>
          <w:rFonts w:hint="eastAsia" w:ascii="宋体" w:hAnsi="宋体" w:cs="宋体"/>
          <w:color w:val="auto"/>
          <w:kern w:val="0"/>
          <w:szCs w:val="21"/>
          <w:highlight w:val="none"/>
        </w:rPr>
        <w:t>万元（含税）</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超过最高限价的报价为无效报价，按照无效响应处理</w:t>
      </w:r>
      <w:r>
        <w:rPr>
          <w:rFonts w:hint="eastAsia" w:ascii="宋体" w:hAnsi="宋体" w:eastAsia="宋体" w:cs="宋体"/>
          <w:color w:val="auto"/>
          <w:kern w:val="0"/>
          <w:szCs w:val="21"/>
          <w:highlight w:val="none"/>
        </w:rPr>
        <w:t>。</w:t>
      </w:r>
    </w:p>
    <w:p w14:paraId="2EEEA5CC">
      <w:pPr>
        <w:pStyle w:val="3"/>
        <w:pageBreakBefore w:val="0"/>
        <w:kinsoku/>
        <w:wordWrap/>
        <w:overflowPunct/>
        <w:topLinePunct w:val="0"/>
        <w:autoSpaceDE/>
        <w:autoSpaceDN/>
        <w:bidi w:val="0"/>
        <w:adjustRightInd w:val="0"/>
        <w:snapToGrid w:val="0"/>
        <w:spacing w:before="60" w:after="60" w:line="400" w:lineRule="exact"/>
        <w:ind w:firstLine="0" w:firstLineChars="0"/>
        <w:textAlignment w:val="auto"/>
        <w:rPr>
          <w:rFonts w:ascii="宋体" w:hAnsi="宋体" w:cs="宋体"/>
          <w:color w:val="auto"/>
          <w:kern w:val="0"/>
          <w:sz w:val="28"/>
          <w:szCs w:val="28"/>
          <w:highlight w:val="none"/>
        </w:rPr>
      </w:pPr>
      <w:bookmarkStart w:id="18" w:name="_Toc144974482"/>
      <w:bookmarkStart w:id="19" w:name="_Toc152045514"/>
      <w:bookmarkStart w:id="20" w:name="_Toc296602404"/>
      <w:bookmarkStart w:id="21" w:name="_Toc11043"/>
      <w:bookmarkStart w:id="22" w:name="_Toc246996903"/>
      <w:bookmarkStart w:id="23" w:name="_Toc179632530"/>
      <w:bookmarkStart w:id="24" w:name="_Toc247085674"/>
      <w:bookmarkStart w:id="25" w:name="_Toc152042290"/>
      <w:bookmarkStart w:id="26" w:name="_Toc246996160"/>
      <w:r>
        <w:rPr>
          <w:rFonts w:hint="eastAsia" w:ascii="宋体" w:hAnsi="宋体" w:cs="宋体"/>
          <w:color w:val="auto"/>
          <w:kern w:val="0"/>
          <w:sz w:val="28"/>
          <w:szCs w:val="28"/>
          <w:highlight w:val="none"/>
        </w:rPr>
        <w:t>3. 投标人资格要求</w:t>
      </w:r>
      <w:bookmarkEnd w:id="18"/>
      <w:bookmarkEnd w:id="19"/>
      <w:bookmarkEnd w:id="20"/>
      <w:bookmarkEnd w:id="21"/>
      <w:bookmarkEnd w:id="22"/>
      <w:bookmarkEnd w:id="23"/>
      <w:bookmarkEnd w:id="24"/>
      <w:bookmarkEnd w:id="25"/>
      <w:bookmarkEnd w:id="26"/>
    </w:p>
    <w:p w14:paraId="0C20D224">
      <w:pPr>
        <w:pageBreakBefore w:val="0"/>
        <w:widowControl/>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bookmarkStart w:id="27" w:name="_Toc246996904"/>
      <w:bookmarkStart w:id="28" w:name="_Toc152045515"/>
      <w:bookmarkStart w:id="29" w:name="_Toc247085675"/>
      <w:bookmarkStart w:id="30" w:name="_Toc246996161"/>
      <w:bookmarkStart w:id="31" w:name="_Toc144974483"/>
      <w:bookmarkStart w:id="32" w:name="_Toc152042291"/>
      <w:bookmarkStart w:id="33" w:name="_Toc179632531"/>
      <w:r>
        <w:rPr>
          <w:rFonts w:hint="eastAsia" w:ascii="宋体" w:hAnsi="宋体" w:eastAsia="宋体" w:cs="宋体"/>
          <w:color w:val="auto"/>
          <w:kern w:val="0"/>
          <w:szCs w:val="21"/>
          <w:highlight w:val="none"/>
        </w:rPr>
        <w:t>3.1本次招标要求投标人</w:t>
      </w:r>
      <w:r>
        <w:rPr>
          <w:rFonts w:hint="eastAsia" w:ascii="宋体" w:hAnsi="宋体" w:eastAsia="宋体" w:cs="宋体"/>
          <w:snapToGrid w:val="0"/>
          <w:color w:val="auto"/>
          <w:szCs w:val="21"/>
          <w:highlight w:val="none"/>
        </w:rPr>
        <w:t>具备</w:t>
      </w:r>
      <w:r>
        <w:rPr>
          <w:rFonts w:hint="eastAsia" w:ascii="宋体" w:hAnsi="宋体" w:eastAsia="宋体" w:cs="宋体"/>
          <w:color w:val="auto"/>
          <w:kern w:val="0"/>
          <w:szCs w:val="21"/>
          <w:highlight w:val="none"/>
        </w:rPr>
        <w:t>独立法人资格，具备</w:t>
      </w:r>
      <w:r>
        <w:rPr>
          <w:rFonts w:hint="eastAsia" w:ascii="宋体" w:hAnsi="宋体" w:eastAsia="宋体" w:cs="宋体"/>
          <w:color w:val="auto"/>
          <w:kern w:val="0"/>
          <w:szCs w:val="21"/>
          <w:highlight w:val="none"/>
          <w:lang w:val="en-US" w:eastAsia="zh-CN"/>
        </w:rPr>
        <w:t>工程设计综合资质或公路行业设计资质或公路行业(公路)专业设计资质或</w:t>
      </w:r>
      <w:r>
        <w:rPr>
          <w:rFonts w:hint="eastAsia" w:ascii="宋体" w:hAnsi="宋体" w:eastAsia="宋体" w:cs="宋体"/>
          <w:color w:val="auto"/>
          <w:kern w:val="0"/>
          <w:szCs w:val="21"/>
          <w:highlight w:val="none"/>
        </w:rPr>
        <w:t>工程咨询单位资信证书（含公路工程）。</w:t>
      </w:r>
    </w:p>
    <w:p w14:paraId="46F3D2A9">
      <w:pPr>
        <w:pageBreakBefore w:val="0"/>
        <w:widowControl/>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3.2投标人拟派项目负责人须</w:t>
      </w:r>
      <w:r>
        <w:rPr>
          <w:rFonts w:hint="eastAsia" w:ascii="宋体" w:hAnsi="宋体" w:eastAsia="宋体" w:cs="宋体"/>
          <w:bCs/>
          <w:snapToGrid/>
          <w:kern w:val="2"/>
          <w:lang w:eastAsia="zh-CN"/>
        </w:rPr>
        <w:t>具备工程</w:t>
      </w:r>
      <w:r>
        <w:rPr>
          <w:rFonts w:hint="eastAsia" w:ascii="宋体" w:hAnsi="宋体" w:cs="宋体"/>
          <w:bCs/>
          <w:snapToGrid/>
          <w:kern w:val="2"/>
          <w:lang w:eastAsia="zh-CN"/>
        </w:rPr>
        <w:t>建设</w:t>
      </w:r>
      <w:r>
        <w:rPr>
          <w:rFonts w:hint="eastAsia" w:ascii="宋体" w:hAnsi="宋体" w:eastAsia="宋体" w:cs="宋体"/>
          <w:bCs/>
          <w:snapToGrid/>
          <w:kern w:val="2"/>
          <w:lang w:eastAsia="zh-CN"/>
        </w:rPr>
        <w:t>类工程师及以上职称</w:t>
      </w:r>
      <w:r>
        <w:rPr>
          <w:rFonts w:hint="eastAsia" w:ascii="宋体" w:hAnsi="宋体" w:eastAsia="宋体" w:cs="宋体"/>
          <w:color w:val="auto"/>
          <w:kern w:val="0"/>
          <w:szCs w:val="21"/>
          <w:highlight w:val="none"/>
        </w:rPr>
        <w:t>，且满足下列条件：项目负责人不得同时在两个或者两个以上单位受聘或者执业，包括：1）同时在两个及以上单位签订劳动合同或缴纳社会保险；2）将本人执（职）业资格证书同时注册在两个及以上单位。</w:t>
      </w:r>
    </w:p>
    <w:p w14:paraId="135847FE">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bookmarkStart w:id="34" w:name="_Hlk514479753"/>
      <w:r>
        <w:rPr>
          <w:rFonts w:hint="eastAsia" w:ascii="宋体" w:hAnsi="宋体" w:eastAsia="宋体" w:cs="宋体"/>
          <w:color w:val="auto"/>
          <w:highlight w:val="none"/>
        </w:rPr>
        <w:t>投标人须提供为授权委托人及拟派项目负责人缴纳近3个月养老保险（提供社保部门出具的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中任意一个月</w:t>
      </w:r>
      <w:r>
        <w:rPr>
          <w:rFonts w:hint="eastAsia" w:ascii="宋体" w:hAnsi="宋体" w:eastAsia="宋体" w:cs="宋体"/>
          <w:color w:val="auto"/>
          <w:highlight w:val="none"/>
        </w:rPr>
        <w:t>在职职工养老保险的证明材料；采用网上自助查询方式的，如当地社保管理部门明确的最大查询期与招标文件规定的月份不一致时，须提供社保管理部门的文件）</w:t>
      </w:r>
    </w:p>
    <w:bookmarkEnd w:id="34"/>
    <w:p w14:paraId="5BC1B609">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本项目不接受联合体投标。</w:t>
      </w:r>
    </w:p>
    <w:p w14:paraId="10CF98F2">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 xml:space="preserve"> 拒绝</w:t>
      </w:r>
      <w:r>
        <w:rPr>
          <w:rFonts w:hint="eastAsia" w:ascii="宋体" w:hAnsi="宋体" w:cs="宋体"/>
          <w:color w:val="auto"/>
          <w:kern w:val="0"/>
          <w:szCs w:val="21"/>
          <w:highlight w:val="none"/>
          <w:lang w:val="en-US" w:eastAsia="zh-CN"/>
        </w:rPr>
        <w:t>下列</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eastAsia="zh-CN"/>
        </w:rPr>
        <w:t>招投标</w:t>
      </w:r>
      <w:r>
        <w:rPr>
          <w:rFonts w:hint="eastAsia" w:ascii="宋体" w:hAnsi="宋体" w:eastAsia="宋体" w:cs="宋体"/>
          <w:color w:val="auto"/>
          <w:kern w:val="0"/>
          <w:szCs w:val="21"/>
          <w:highlight w:val="none"/>
        </w:rPr>
        <w:t>活动：</w:t>
      </w:r>
    </w:p>
    <w:p w14:paraId="291A0840">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单位负责人为同一人或者存在直接控股、管理关系的不同</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，不得参加同一合同项下的</w:t>
      </w:r>
      <w:r>
        <w:rPr>
          <w:rFonts w:hint="eastAsia" w:ascii="宋体" w:hAnsi="宋体" w:eastAsia="宋体" w:cs="宋体"/>
          <w:color w:val="auto"/>
          <w:kern w:val="0"/>
          <w:szCs w:val="21"/>
          <w:highlight w:val="none"/>
          <w:lang w:eastAsia="zh-CN"/>
        </w:rPr>
        <w:t>招投标</w:t>
      </w:r>
      <w:r>
        <w:rPr>
          <w:rFonts w:hint="eastAsia" w:ascii="宋体" w:hAnsi="宋体" w:eastAsia="宋体" w:cs="宋体"/>
          <w:color w:val="auto"/>
          <w:kern w:val="0"/>
          <w:szCs w:val="21"/>
          <w:highlight w:val="none"/>
        </w:rPr>
        <w:t>活动。</w:t>
      </w:r>
    </w:p>
    <w:p w14:paraId="50534CC2">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（2）凡为</w:t>
      </w:r>
      <w:r>
        <w:rPr>
          <w:rFonts w:hint="eastAsia" w:ascii="宋体" w:hAnsi="宋体" w:eastAsia="宋体" w:cs="宋体"/>
          <w:color w:val="auto"/>
          <w:kern w:val="0"/>
          <w:szCs w:val="21"/>
          <w:highlight w:val="none"/>
          <w:lang w:eastAsia="zh-CN"/>
        </w:rPr>
        <w:t>本</w:t>
      </w:r>
      <w:r>
        <w:rPr>
          <w:rFonts w:hint="eastAsia" w:ascii="宋体" w:hAnsi="宋体" w:eastAsia="宋体" w:cs="宋体"/>
          <w:color w:val="auto"/>
          <w:kern w:val="0"/>
          <w:szCs w:val="21"/>
          <w:highlight w:val="none"/>
        </w:rPr>
        <w:t>项目提供整体设计、规范编制或者项目管理、监理等服务的</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，不得再参加该项目的其他</w:t>
      </w:r>
      <w:r>
        <w:rPr>
          <w:rFonts w:hint="eastAsia" w:ascii="宋体" w:hAnsi="宋体" w:eastAsia="宋体" w:cs="宋体"/>
          <w:color w:val="auto"/>
          <w:kern w:val="0"/>
          <w:szCs w:val="21"/>
          <w:highlight w:val="none"/>
          <w:lang w:eastAsia="zh-CN"/>
        </w:rPr>
        <w:t>招投标</w:t>
      </w:r>
      <w:r>
        <w:rPr>
          <w:rFonts w:hint="eastAsia" w:ascii="宋体" w:hAnsi="宋体" w:eastAsia="宋体" w:cs="宋体"/>
          <w:color w:val="auto"/>
          <w:kern w:val="0"/>
          <w:szCs w:val="21"/>
          <w:highlight w:val="none"/>
        </w:rPr>
        <w:t>活动。</w:t>
      </w:r>
    </w:p>
    <w:p w14:paraId="7F1B0492">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被</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信用中国</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网站</w:t>
      </w:r>
      <w:r>
        <w:rPr>
          <w:rFonts w:hint="eastAsia" w:ascii="宋体" w:hAnsi="宋体" w:eastAsia="宋体" w:cs="宋体"/>
          <w:color w:val="auto"/>
          <w:kern w:val="0"/>
          <w:szCs w:val="21"/>
          <w:highlight w:val="none"/>
        </w:rPr>
        <w:t>列入失信被执行人、重大税收违法案件当事人名单、政府采购严重违法失信行为记录名单。</w:t>
      </w:r>
    </w:p>
    <w:p w14:paraId="4E8C14E8">
      <w:pPr>
        <w:pStyle w:val="3"/>
        <w:pageBreakBefore w:val="0"/>
        <w:kinsoku/>
        <w:wordWrap/>
        <w:overflowPunct/>
        <w:topLinePunct w:val="0"/>
        <w:autoSpaceDE/>
        <w:autoSpaceDN/>
        <w:bidi w:val="0"/>
        <w:adjustRightInd w:val="0"/>
        <w:snapToGrid w:val="0"/>
        <w:spacing w:before="0" w:after="0" w:line="360" w:lineRule="auto"/>
        <w:ind w:firstLine="0" w:firstLineChars="0"/>
        <w:jc w:val="left"/>
        <w:textAlignment w:val="auto"/>
        <w:rPr>
          <w:rFonts w:ascii="宋体" w:hAnsi="宋体" w:cs="宋体"/>
          <w:color w:val="auto"/>
          <w:kern w:val="0"/>
          <w:sz w:val="24"/>
          <w:szCs w:val="24"/>
          <w:highlight w:val="none"/>
        </w:rPr>
      </w:pPr>
      <w:bookmarkStart w:id="35" w:name="_Toc28180"/>
      <w:bookmarkStart w:id="36" w:name="_Toc296602405"/>
      <w:r>
        <w:rPr>
          <w:rFonts w:hint="eastAsia" w:ascii="宋体" w:hAnsi="宋体" w:eastAsia="宋体" w:cs="宋体"/>
          <w:color w:val="auto"/>
          <w:kern w:val="0"/>
          <w:sz w:val="28"/>
          <w:szCs w:val="28"/>
          <w:highlight w:val="none"/>
        </w:rPr>
        <w:t xml:space="preserve">4. </w:t>
      </w:r>
      <w:bookmarkEnd w:id="27"/>
      <w:bookmarkEnd w:id="28"/>
      <w:bookmarkEnd w:id="29"/>
      <w:bookmarkEnd w:id="30"/>
      <w:bookmarkEnd w:id="31"/>
      <w:bookmarkEnd w:id="32"/>
      <w:bookmarkEnd w:id="33"/>
      <w:bookmarkEnd w:id="35"/>
      <w:bookmarkEnd w:id="36"/>
      <w:bookmarkStart w:id="37" w:name="_Toc8136"/>
      <w:r>
        <w:rPr>
          <w:rFonts w:hint="eastAsia" w:ascii="宋体" w:hAnsi="宋体" w:eastAsia="宋体" w:cs="宋体"/>
          <w:color w:val="auto"/>
          <w:kern w:val="0"/>
          <w:sz w:val="28"/>
          <w:szCs w:val="28"/>
          <w:highlight w:val="none"/>
        </w:rPr>
        <w:t>获取招标文件文件</w:t>
      </w:r>
      <w:bookmarkEnd w:id="37"/>
    </w:p>
    <w:p w14:paraId="41E9423B">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bookmarkStart w:id="38" w:name="_Toc296602407"/>
      <w:bookmarkStart w:id="39" w:name="_Toc179632533"/>
      <w:bookmarkStart w:id="40" w:name="_Toc246996163"/>
      <w:bookmarkStart w:id="41" w:name="_Toc24457"/>
      <w:bookmarkStart w:id="42" w:name="_Toc157499355"/>
      <w:bookmarkStart w:id="43" w:name="_Toc247085677"/>
      <w:bookmarkStart w:id="44" w:name="_Toc246996906"/>
      <w:r>
        <w:rPr>
          <w:rFonts w:hint="eastAsia" w:ascii="宋体" w:hAnsi="宋体" w:eastAsia="宋体" w:cs="宋体"/>
          <w:color w:val="auto"/>
          <w:kern w:val="0"/>
          <w:szCs w:val="21"/>
          <w:highlight w:val="none"/>
        </w:rPr>
        <w:t>4.1招标公告发布平台：</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bCs w:val="0"/>
          <w:color w:val="auto"/>
          <w:kern w:val="0"/>
          <w:sz w:val="21"/>
          <w:szCs w:val="21"/>
          <w:highlight w:val="none"/>
          <w:u w:val="none"/>
          <w:lang w:eastAsia="zh-CN"/>
        </w:rPr>
        <w:t>扬州市政管网有限公司</w:t>
      </w:r>
      <w:r>
        <w:rPr>
          <w:rFonts w:hint="default" w:ascii="Times New Roman" w:hAnsi="Times New Roman" w:eastAsia="宋体" w:cs="Times New Roman"/>
          <w:color w:val="auto"/>
          <w:sz w:val="21"/>
          <w:szCs w:val="21"/>
          <w:highlight w:val="none"/>
          <w:lang w:eastAsia="zh-CN"/>
        </w:rPr>
        <w:t>网</w:t>
      </w:r>
      <w:r>
        <w:rPr>
          <w:rFonts w:hint="eastAsia" w:ascii="Times New Roman" w:hAnsi="Times New Roman" w:eastAsia="宋体" w:cs="Times New Roman"/>
          <w:color w:val="auto"/>
          <w:sz w:val="21"/>
          <w:szCs w:val="21"/>
          <w:highlight w:val="none"/>
          <w:lang w:eastAsia="zh-CN"/>
        </w:rPr>
        <w:t>站</w:t>
      </w:r>
      <w:r>
        <w:rPr>
          <w:rFonts w:hint="eastAsia" w:ascii="Times New Roman" w:hAnsi="Times New Roman" w:eastAsia="宋体" w:cs="Times New Roman"/>
          <w:color w:val="auto"/>
          <w:sz w:val="21"/>
          <w:szCs w:val="21"/>
          <w:highlight w:val="none"/>
          <w:lang w:val="en-US" w:eastAsia="zh-CN"/>
        </w:rPr>
        <w:t>”</w:t>
      </w:r>
    </w:p>
    <w:p w14:paraId="1AD6C782">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4.2招标文件获取时间：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27 </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日每天上午9</w:t>
      </w:r>
      <w:r>
        <w:rPr>
          <w:rFonts w:hint="eastAsia" w:ascii="宋体" w:hAnsi="宋体" w:cs="宋体"/>
          <w:color w:val="auto"/>
          <w:szCs w:val="21"/>
          <w:highlight w:val="none"/>
          <w:lang w:eastAsia="zh-CN"/>
        </w:rPr>
        <w:t>：</w:t>
      </w:r>
      <w:r>
        <w:rPr>
          <w:rFonts w:hint="eastAsia" w:ascii="宋体" w:hAnsi="宋体" w:cs="宋体"/>
          <w:color w:val="auto"/>
          <w:szCs w:val="21"/>
          <w:highlight w:val="none"/>
        </w:rPr>
        <w:t>00至11</w:t>
      </w:r>
      <w:r>
        <w:rPr>
          <w:rFonts w:hint="eastAsia" w:ascii="宋体" w:hAnsi="宋体" w:cs="宋体"/>
          <w:color w:val="auto"/>
          <w:szCs w:val="21"/>
          <w:highlight w:val="none"/>
          <w:lang w:eastAsia="zh-CN"/>
        </w:rPr>
        <w:t>：</w:t>
      </w:r>
      <w:r>
        <w:rPr>
          <w:rFonts w:hint="eastAsia" w:ascii="宋体" w:hAnsi="宋体" w:cs="宋体"/>
          <w:color w:val="auto"/>
          <w:szCs w:val="21"/>
          <w:highlight w:val="none"/>
        </w:rPr>
        <w:t>30，下午2</w:t>
      </w:r>
      <w:r>
        <w:rPr>
          <w:rFonts w:hint="eastAsia" w:ascii="宋体" w:hAnsi="宋体" w:cs="宋体"/>
          <w:color w:val="auto"/>
          <w:szCs w:val="21"/>
          <w:highlight w:val="none"/>
          <w:lang w:eastAsia="zh-CN"/>
        </w:rPr>
        <w:t>：</w:t>
      </w:r>
      <w:r>
        <w:rPr>
          <w:rFonts w:hint="eastAsia" w:ascii="宋体" w:hAnsi="宋体" w:cs="宋体"/>
          <w:color w:val="auto"/>
          <w:szCs w:val="21"/>
          <w:highlight w:val="none"/>
        </w:rPr>
        <w:t>30至5</w:t>
      </w:r>
      <w:r>
        <w:rPr>
          <w:rFonts w:hint="eastAsia" w:ascii="宋体" w:hAnsi="宋体" w:cs="宋体"/>
          <w:color w:val="auto"/>
          <w:szCs w:val="21"/>
          <w:highlight w:val="none"/>
          <w:lang w:eastAsia="zh-CN"/>
        </w:rPr>
        <w:t>：</w:t>
      </w:r>
      <w:r>
        <w:rPr>
          <w:rFonts w:hint="eastAsia" w:ascii="宋体" w:hAnsi="宋体" w:cs="宋体"/>
          <w:color w:val="auto"/>
          <w:szCs w:val="21"/>
          <w:highlight w:val="none"/>
        </w:rPr>
        <w:t>30（北京时间，法定节假日除外）</w:t>
      </w:r>
      <w:r>
        <w:rPr>
          <w:rFonts w:hint="eastAsia" w:ascii="宋体" w:hAnsi="宋体" w:eastAsia="宋体" w:cs="宋体"/>
          <w:color w:val="auto"/>
          <w:kern w:val="0"/>
          <w:szCs w:val="21"/>
          <w:highlight w:val="none"/>
        </w:rPr>
        <w:t>。</w:t>
      </w:r>
    </w:p>
    <w:p w14:paraId="7DC226CF">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4.3招标文件获取：如潜在投标人有意向参加投标，请授权委托人携带加盖公章的单位营业执照、授权委托书（格式自拟，需包含邮箱、联系电话）</w:t>
      </w:r>
      <w:r>
        <w:rPr>
          <w:rFonts w:hint="eastAsia" w:ascii="宋体" w:hAnsi="宋体" w:eastAsia="宋体" w:cs="宋体"/>
          <w:color w:val="auto"/>
          <w:kern w:val="0"/>
          <w:szCs w:val="21"/>
          <w:highlight w:val="none"/>
          <w:lang w:val="en-US" w:eastAsia="zh-CN"/>
        </w:rPr>
        <w:fldChar w:fldCharType="begin"/>
      </w:r>
      <w:r>
        <w:rPr>
          <w:rFonts w:hint="eastAsia" w:ascii="宋体" w:hAnsi="宋体" w:eastAsia="宋体" w:cs="宋体"/>
          <w:color w:val="auto"/>
          <w:kern w:val="0"/>
          <w:szCs w:val="21"/>
          <w:highlight w:val="none"/>
          <w:lang w:val="en-US" w:eastAsia="zh-CN"/>
        </w:rPr>
        <w:instrText xml:space="preserve"> HYPERLINK "mailto:%E5%8F%91%E9%80%81%E8%87%B3%E4%BB%A3%E7%90%86%E6%9C%BA%E6%9E%84%E9%82%AE%E7%AE%B11274847791@qq.com" </w:instrText>
      </w:r>
      <w:r>
        <w:rPr>
          <w:rFonts w:hint="eastAsia" w:ascii="宋体" w:hAnsi="宋体" w:eastAsia="宋体" w:cs="宋体"/>
          <w:color w:val="auto"/>
          <w:kern w:val="0"/>
          <w:szCs w:val="21"/>
          <w:highlight w:val="none"/>
          <w:lang w:val="en-US" w:eastAsia="zh-CN"/>
        </w:rPr>
        <w:fldChar w:fldCharType="separate"/>
      </w:r>
      <w:r>
        <w:rPr>
          <w:rFonts w:hint="eastAsia" w:ascii="宋体" w:hAnsi="宋体" w:eastAsia="宋体" w:cs="宋体"/>
          <w:color w:val="auto"/>
          <w:kern w:val="0"/>
          <w:szCs w:val="21"/>
          <w:highlight w:val="none"/>
          <w:lang w:val="en-US" w:eastAsia="zh-CN"/>
        </w:rPr>
        <w:t>至</w:t>
      </w:r>
      <w:r>
        <w:rPr>
          <w:rFonts w:hint="eastAsia" w:ascii="宋体" w:hAnsi="宋体" w:cs="宋体"/>
          <w:color w:val="auto"/>
          <w:kern w:val="0"/>
          <w:szCs w:val="21"/>
          <w:highlight w:val="none"/>
          <w:lang w:val="en-US" w:eastAsia="zh-CN"/>
        </w:rPr>
        <w:t>招标</w:t>
      </w:r>
      <w:r>
        <w:rPr>
          <w:rFonts w:hint="eastAsia" w:ascii="宋体" w:hAnsi="宋体" w:eastAsia="宋体" w:cs="宋体"/>
          <w:color w:val="auto"/>
          <w:kern w:val="0"/>
          <w:szCs w:val="21"/>
          <w:highlight w:val="none"/>
          <w:lang w:val="en-US" w:eastAsia="zh-CN"/>
        </w:rPr>
        <w:t>代理机构，</w:t>
      </w:r>
      <w:r>
        <w:rPr>
          <w:rFonts w:hint="eastAsia" w:ascii="宋体" w:hAnsi="宋体" w:eastAsia="宋体" w:cs="宋体"/>
          <w:color w:val="auto"/>
          <w:kern w:val="0"/>
          <w:szCs w:val="21"/>
          <w:highlight w:val="none"/>
          <w:lang w:val="en-US" w:eastAsia="zh-CN"/>
        </w:rPr>
        <w:fldChar w:fldCharType="end"/>
      </w:r>
      <w:r>
        <w:rPr>
          <w:rFonts w:hint="eastAsia" w:ascii="宋体" w:hAnsi="宋体" w:eastAsia="宋体" w:cs="宋体"/>
          <w:color w:val="auto"/>
          <w:kern w:val="0"/>
          <w:szCs w:val="21"/>
          <w:highlight w:val="none"/>
          <w:lang w:val="en-US" w:eastAsia="zh-CN"/>
        </w:rPr>
        <w:t>现场</w:t>
      </w:r>
      <w:r>
        <w:rPr>
          <w:rFonts w:hint="eastAsia" w:ascii="宋体" w:hAnsi="宋体" w:cs="宋体"/>
          <w:color w:val="auto"/>
          <w:kern w:val="0"/>
          <w:szCs w:val="21"/>
          <w:highlight w:val="none"/>
          <w:lang w:val="en-US" w:eastAsia="zh-CN"/>
        </w:rPr>
        <w:t>获取</w:t>
      </w:r>
      <w:r>
        <w:rPr>
          <w:rFonts w:hint="eastAsia" w:ascii="宋体" w:hAnsi="宋体" w:eastAsia="宋体" w:cs="宋体"/>
          <w:color w:val="auto"/>
          <w:kern w:val="0"/>
          <w:szCs w:val="21"/>
          <w:highlight w:val="none"/>
          <w:lang w:val="en-US" w:eastAsia="zh-CN"/>
        </w:rPr>
        <w:t>招标文件。联系人：刘书玲；联系电话：0514-87880356、19975036700，逾期不再受理。</w:t>
      </w:r>
    </w:p>
    <w:p w14:paraId="2BE7979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有关本次招标的事项若存在变动或修改，敬请及时关注</w:t>
      </w:r>
      <w:r>
        <w:rPr>
          <w:rFonts w:hint="eastAsia" w:ascii="宋体" w:hAnsi="宋体" w:eastAsia="宋体" w:cs="宋体"/>
          <w:color w:val="auto"/>
          <w:kern w:val="2"/>
          <w:sz w:val="21"/>
          <w:szCs w:val="21"/>
          <w:highlight w:val="none"/>
          <w:lang w:val="en-US" w:eastAsia="zh-CN" w:bidi="ar-SA"/>
        </w:rPr>
        <w:t>“</w:t>
      </w:r>
      <w:r>
        <w:rPr>
          <w:rFonts w:hint="default" w:ascii="Times New Roman" w:hAnsi="Times New Roman" w:cs="Times New Roman"/>
          <w:bCs w:val="0"/>
          <w:color w:val="auto"/>
          <w:kern w:val="0"/>
          <w:sz w:val="21"/>
          <w:szCs w:val="21"/>
          <w:highlight w:val="none"/>
          <w:u w:val="none"/>
          <w:lang w:eastAsia="zh-CN"/>
        </w:rPr>
        <w:t>扬州市政管网有限公司</w:t>
      </w:r>
      <w:r>
        <w:rPr>
          <w:rFonts w:hint="eastAsia" w:ascii="宋体" w:hAnsi="宋体" w:eastAsia="宋体" w:cs="宋体"/>
          <w:color w:val="auto"/>
          <w:kern w:val="2"/>
          <w:sz w:val="21"/>
          <w:szCs w:val="21"/>
          <w:highlight w:val="none"/>
          <w:lang w:val="en-US" w:eastAsia="zh-CN" w:bidi="ar-SA"/>
        </w:rPr>
        <w:t>网站”发布的信息或更正公告。</w:t>
      </w:r>
    </w:p>
    <w:p w14:paraId="4632FF9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jc w:val="left"/>
        <w:textAlignment w:val="auto"/>
        <w:rPr>
          <w:rFonts w:hint="eastAsia"/>
          <w:color w:val="auto"/>
          <w:sz w:val="21"/>
          <w:szCs w:val="21"/>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val="0"/>
          <w:color w:val="auto"/>
          <w:sz w:val="21"/>
          <w:szCs w:val="21"/>
          <w:highlight w:val="none"/>
        </w:rPr>
        <w:t xml:space="preserve"> 投标截止时间</w:t>
      </w:r>
    </w:p>
    <w:p w14:paraId="4318264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 投标截止时间：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18</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0时</w:t>
      </w:r>
      <w:r>
        <w:rPr>
          <w:rFonts w:hint="eastAsia" w:ascii="宋体" w:hAnsi="宋体" w:eastAsia="宋体" w:cs="宋体"/>
          <w:color w:val="auto"/>
          <w:kern w:val="0"/>
          <w:szCs w:val="21"/>
          <w:highlight w:val="none"/>
        </w:rPr>
        <w:t>。</w:t>
      </w:r>
    </w:p>
    <w:p w14:paraId="7ACE63F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5.2开标地点：江苏唯诚建设咨询有限公司商城国际大厦19</w:t>
      </w:r>
      <w:r>
        <w:rPr>
          <w:rFonts w:hint="eastAsia" w:ascii="宋体" w:hAnsi="宋体" w:cs="宋体"/>
          <w:color w:val="auto"/>
          <w:kern w:val="0"/>
          <w:szCs w:val="21"/>
          <w:highlight w:val="none"/>
          <w:lang w:val="en-US" w:eastAsia="zh-CN"/>
        </w:rPr>
        <w:t>F1920</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室。</w:t>
      </w:r>
    </w:p>
    <w:p w14:paraId="52B44A0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5.3逾期送达的投标文件，招标人不予受理。</w:t>
      </w:r>
    </w:p>
    <w:p w14:paraId="61AF060B">
      <w:pPr>
        <w:pStyle w:val="3"/>
        <w:keepNext w:val="0"/>
        <w:keepLines w:val="0"/>
        <w:pageBreakBefore w:val="0"/>
        <w:widowControl/>
        <w:kinsoku/>
        <w:wordWrap/>
        <w:overflowPunct/>
        <w:topLinePunct w:val="0"/>
        <w:autoSpaceDE/>
        <w:autoSpaceDN/>
        <w:bidi w:val="0"/>
        <w:adjustRightInd w:val="0"/>
        <w:snapToGrid w:val="0"/>
        <w:spacing w:before="60" w:after="60" w:line="400" w:lineRule="exact"/>
        <w:ind w:left="0" w:firstLine="0" w:firstLineChars="0"/>
        <w:jc w:val="left"/>
        <w:textAlignment w:val="auto"/>
        <w:rPr>
          <w:color w:val="auto"/>
          <w:sz w:val="24"/>
          <w:szCs w:val="24"/>
          <w:highlight w:val="none"/>
        </w:rPr>
      </w:pPr>
      <w:r>
        <w:rPr>
          <w:rFonts w:hint="eastAsia" w:ascii="宋体" w:hAnsi="宋体" w:eastAsia="宋体" w:cs="宋体"/>
          <w:bCs/>
          <w:color w:val="auto"/>
          <w:sz w:val="24"/>
          <w:szCs w:val="24"/>
          <w:highlight w:val="none"/>
        </w:rPr>
        <w:t>6.资格审查</w:t>
      </w:r>
    </w:p>
    <w:p w14:paraId="4321B56A">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本次招标采用资格后审方式进行资格审查。</w:t>
      </w:r>
    </w:p>
    <w:p w14:paraId="401709CB">
      <w:pPr>
        <w:pStyle w:val="3"/>
        <w:keepNext w:val="0"/>
        <w:keepLines w:val="0"/>
        <w:pageBreakBefore w:val="0"/>
        <w:widowControl/>
        <w:numPr>
          <w:ilvl w:val="0"/>
          <w:numId w:val="1"/>
        </w:numPr>
        <w:kinsoku/>
        <w:wordWrap/>
        <w:overflowPunct/>
        <w:topLinePunct w:val="0"/>
        <w:autoSpaceDE/>
        <w:autoSpaceDN/>
        <w:bidi w:val="0"/>
        <w:adjustRightInd w:val="0"/>
        <w:snapToGrid w:val="0"/>
        <w:spacing w:before="60" w:after="60" w:line="400" w:lineRule="exact"/>
        <w:ind w:left="0" w:firstLine="0" w:firstLineChars="0"/>
        <w:jc w:val="left"/>
        <w:textAlignment w:val="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评标方法</w:t>
      </w:r>
    </w:p>
    <w:p w14:paraId="0FA60ACA">
      <w:pPr>
        <w:pageBreakBefore w:val="0"/>
        <w:kinsoku/>
        <w:wordWrap/>
        <w:overflowPunct/>
        <w:topLinePunct w:val="0"/>
        <w:autoSpaceDE/>
        <w:autoSpaceDN/>
        <w:bidi w:val="0"/>
        <w:adjustRightInd w:val="0"/>
        <w:snapToGrid w:val="0"/>
        <w:spacing w:before="60" w:after="6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采用综合</w:t>
      </w:r>
      <w:r>
        <w:rPr>
          <w:rFonts w:hint="eastAsia" w:ascii="宋体" w:hAnsi="宋体" w:cs="宋体"/>
          <w:color w:val="auto"/>
          <w:kern w:val="0"/>
          <w:szCs w:val="21"/>
          <w:highlight w:val="none"/>
          <w:lang w:eastAsia="zh-CN"/>
        </w:rPr>
        <w:t>评估</w:t>
      </w:r>
      <w:r>
        <w:rPr>
          <w:rFonts w:hint="eastAsia" w:ascii="宋体" w:hAnsi="宋体" w:eastAsia="宋体" w:cs="宋体"/>
          <w:color w:val="auto"/>
          <w:kern w:val="0"/>
          <w:szCs w:val="21"/>
          <w:highlight w:val="none"/>
          <w:lang w:eastAsia="zh-CN"/>
        </w:rPr>
        <w:t>法</w:t>
      </w:r>
      <w:r>
        <w:rPr>
          <w:rFonts w:hint="eastAsia" w:ascii="宋体" w:hAnsi="宋体" w:eastAsia="宋体" w:cs="宋体"/>
          <w:color w:val="auto"/>
          <w:kern w:val="0"/>
          <w:szCs w:val="21"/>
          <w:highlight w:val="none"/>
        </w:rPr>
        <w:t>。</w:t>
      </w:r>
    </w:p>
    <w:p w14:paraId="3D3B9074">
      <w:pPr>
        <w:pStyle w:val="3"/>
        <w:keepNext w:val="0"/>
        <w:keepLines w:val="0"/>
        <w:pageBreakBefore w:val="0"/>
        <w:widowControl/>
        <w:numPr>
          <w:ilvl w:val="0"/>
          <w:numId w:val="1"/>
        </w:numPr>
        <w:kinsoku/>
        <w:wordWrap/>
        <w:overflowPunct/>
        <w:topLinePunct w:val="0"/>
        <w:autoSpaceDE/>
        <w:autoSpaceDN/>
        <w:bidi w:val="0"/>
        <w:adjustRightInd w:val="0"/>
        <w:snapToGrid w:val="0"/>
        <w:spacing w:before="60" w:after="60" w:line="400" w:lineRule="exact"/>
        <w:ind w:lef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信息发布媒介</w:t>
      </w:r>
    </w:p>
    <w:bookmarkEnd w:id="38"/>
    <w:bookmarkEnd w:id="39"/>
    <w:bookmarkEnd w:id="40"/>
    <w:bookmarkEnd w:id="41"/>
    <w:bookmarkEnd w:id="42"/>
    <w:bookmarkEnd w:id="43"/>
    <w:bookmarkEnd w:id="44"/>
    <w:p w14:paraId="2A8DF13D">
      <w:pPr>
        <w:pStyle w:val="4"/>
        <w:adjustRightInd w:val="0"/>
        <w:snapToGrid w:val="0"/>
        <w:spacing w:before="120" w:beforeAutospacing="0" w:after="120" w:afterAutospacing="0" w:line="360" w:lineRule="exact"/>
        <w:ind w:firstLine="420" w:firstLineChars="200"/>
        <w:jc w:val="both"/>
        <w:rPr>
          <w:rFonts w:ascii="Times New Roman" w:hAnsi="Times New Roman" w:eastAsia="宋体" w:cs="Times New Roman"/>
          <w:color w:val="auto"/>
          <w:sz w:val="21"/>
          <w:szCs w:val="21"/>
          <w:highlight w:val="none"/>
        </w:rPr>
      </w:pPr>
      <w:r>
        <w:rPr>
          <w:rFonts w:ascii="Times New Roman" w:hAnsi="Times New Roman" w:cs="Times New Roman"/>
          <w:color w:val="auto"/>
          <w:sz w:val="21"/>
          <w:szCs w:val="21"/>
          <w:highlight w:val="none"/>
        </w:rPr>
        <w:t>本招标项目招标公告、中标结果</w:t>
      </w:r>
      <w:r>
        <w:rPr>
          <w:rFonts w:hint="eastAsia" w:ascii="Times New Roman" w:hAnsi="Times New Roman" w:cs="Times New Roman"/>
          <w:color w:val="auto"/>
          <w:sz w:val="21"/>
          <w:szCs w:val="21"/>
          <w:highlight w:val="none"/>
        </w:rPr>
        <w:t>公示</w:t>
      </w:r>
      <w:r>
        <w:rPr>
          <w:rFonts w:ascii="Times New Roman" w:hAnsi="Times New Roman" w:cs="Times New Roman"/>
          <w:color w:val="auto"/>
          <w:sz w:val="21"/>
          <w:szCs w:val="21"/>
          <w:highlight w:val="none"/>
        </w:rPr>
        <w:t>等全部招标有关信息发布媒介：</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bCs w:val="0"/>
          <w:color w:val="auto"/>
          <w:kern w:val="0"/>
          <w:sz w:val="21"/>
          <w:szCs w:val="21"/>
          <w:highlight w:val="none"/>
          <w:u w:val="none"/>
          <w:lang w:eastAsia="zh-CN"/>
        </w:rPr>
        <w:t>扬州市政管网有限公司</w:t>
      </w:r>
      <w:r>
        <w:rPr>
          <w:rFonts w:hint="default" w:ascii="Times New Roman" w:hAnsi="Times New Roman" w:eastAsia="宋体" w:cs="Times New Roman"/>
          <w:color w:val="auto"/>
          <w:sz w:val="21"/>
          <w:szCs w:val="21"/>
          <w:highlight w:val="none"/>
          <w:lang w:eastAsia="zh-CN"/>
        </w:rPr>
        <w:t>网</w:t>
      </w:r>
      <w:r>
        <w:rPr>
          <w:rFonts w:hint="eastAsia" w:ascii="Times New Roman" w:hAnsi="Times New Roman" w:eastAsia="宋体" w:cs="Times New Roman"/>
          <w:color w:val="auto"/>
          <w:sz w:val="21"/>
          <w:szCs w:val="21"/>
          <w:highlight w:val="none"/>
          <w:lang w:eastAsia="zh-CN"/>
        </w:rPr>
        <w:t>站</w:t>
      </w:r>
      <w:r>
        <w:rPr>
          <w:rFonts w:hint="eastAsia" w:ascii="Times New Roman" w:hAnsi="Times New Roman" w:eastAsia="宋体" w:cs="Times New Roman"/>
          <w:color w:val="auto"/>
          <w:sz w:val="21"/>
          <w:szCs w:val="21"/>
          <w:highlight w:val="none"/>
          <w:lang w:val="en-US" w:eastAsia="zh-CN"/>
        </w:rPr>
        <w:t>”</w:t>
      </w:r>
      <w:r>
        <w:rPr>
          <w:rFonts w:ascii="Times New Roman" w:hAnsi="Times New Roman" w:eastAsia="宋体" w:cs="Times New Roman"/>
          <w:color w:val="auto"/>
          <w:sz w:val="21"/>
          <w:szCs w:val="21"/>
          <w:highlight w:val="none"/>
        </w:rPr>
        <w:t>。</w:t>
      </w:r>
    </w:p>
    <w:p w14:paraId="28344138">
      <w:pPr>
        <w:pStyle w:val="3"/>
        <w:keepNext w:val="0"/>
        <w:keepLines w:val="0"/>
        <w:pageBreakBefore w:val="0"/>
        <w:widowControl/>
        <w:numPr>
          <w:ilvl w:val="0"/>
          <w:numId w:val="1"/>
        </w:numPr>
        <w:kinsoku/>
        <w:wordWrap/>
        <w:overflowPunct/>
        <w:topLinePunct w:val="0"/>
        <w:autoSpaceDE/>
        <w:autoSpaceDN/>
        <w:bidi w:val="0"/>
        <w:adjustRightInd w:val="0"/>
        <w:snapToGrid w:val="0"/>
        <w:spacing w:before="60" w:after="60" w:line="400" w:lineRule="exact"/>
        <w:ind w:left="0" w:firstLine="0" w:firstLineChars="0"/>
        <w:jc w:val="left"/>
        <w:textAlignment w:val="auto"/>
        <w:rPr>
          <w:rFonts w:hint="eastAsia" w:ascii="宋体" w:hAnsi="宋体" w:eastAsia="宋体" w:cs="宋体"/>
          <w:bCs/>
          <w:color w:val="auto"/>
          <w:sz w:val="24"/>
          <w:szCs w:val="24"/>
          <w:highlight w:val="none"/>
          <w:lang w:val="en-US" w:eastAsia="zh-CN"/>
        </w:rPr>
      </w:pPr>
      <w:bookmarkStart w:id="45" w:name="_Toc246996907"/>
      <w:bookmarkStart w:id="46" w:name="_Toc144974485"/>
      <w:bookmarkStart w:id="47" w:name="_Toc152045517"/>
      <w:bookmarkStart w:id="48" w:name="_Toc247085678"/>
      <w:bookmarkStart w:id="49" w:name="_Toc296602408"/>
      <w:bookmarkStart w:id="50" w:name="_Toc246996164"/>
      <w:bookmarkStart w:id="51" w:name="_Toc179632534"/>
      <w:bookmarkStart w:id="52" w:name="_Toc152042293"/>
      <w:bookmarkStart w:id="53" w:name="_Toc5214"/>
      <w:r>
        <w:rPr>
          <w:rFonts w:hint="eastAsia" w:ascii="宋体" w:hAnsi="宋体" w:eastAsia="宋体" w:cs="宋体"/>
          <w:bCs/>
          <w:color w:val="auto"/>
          <w:sz w:val="24"/>
          <w:szCs w:val="24"/>
          <w:highlight w:val="none"/>
          <w:lang w:val="en-US" w:eastAsia="zh-CN"/>
        </w:rPr>
        <w:t>联系方式</w:t>
      </w:r>
      <w:bookmarkEnd w:id="45"/>
      <w:bookmarkEnd w:id="46"/>
      <w:bookmarkEnd w:id="47"/>
      <w:bookmarkEnd w:id="48"/>
      <w:bookmarkEnd w:id="49"/>
      <w:bookmarkEnd w:id="50"/>
      <w:bookmarkEnd w:id="51"/>
      <w:bookmarkEnd w:id="52"/>
      <w:bookmarkEnd w:id="53"/>
    </w:p>
    <w:p w14:paraId="100E8BB1">
      <w:pPr>
        <w:topLinePunct/>
        <w:adjustRightInd w:val="0"/>
        <w:snapToGrid w:val="0"/>
        <w:spacing w:before="120" w:after="120" w:line="360" w:lineRule="exact"/>
        <w:ind w:firstLine="420" w:firstLineChars="200"/>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招标</w:t>
      </w:r>
      <w:r>
        <w:rPr>
          <w:rFonts w:hint="eastAsia" w:ascii="宋体" w:hAnsi="宋体" w:cs="宋体"/>
          <w:color w:val="auto"/>
          <w:kern w:val="0"/>
          <w:szCs w:val="21"/>
          <w:highlight w:val="none"/>
          <w:lang w:eastAsia="zh-CN"/>
        </w:rPr>
        <w:t>单位</w:t>
      </w:r>
      <w:r>
        <w:rPr>
          <w:rFonts w:hint="eastAsia" w:ascii="宋体" w:hAnsi="宋体" w:cs="宋体"/>
          <w:color w:val="auto"/>
          <w:kern w:val="0"/>
          <w:szCs w:val="21"/>
          <w:highlight w:val="none"/>
        </w:rPr>
        <w:t>：</w:t>
      </w:r>
      <w:r>
        <w:rPr>
          <w:rFonts w:hint="eastAsia" w:ascii="宋体" w:hAnsi="宋体" w:cs="宋体"/>
          <w:bCs/>
          <w:color w:val="auto"/>
          <w:kern w:val="0"/>
          <w:szCs w:val="21"/>
          <w:highlight w:val="none"/>
          <w:u w:val="single"/>
          <w:lang w:eastAsia="zh-CN"/>
        </w:rPr>
        <w:t>扬州市政管网有限公司</w:t>
      </w:r>
    </w:p>
    <w:p w14:paraId="6EB9D4BC">
      <w:pPr>
        <w:topLinePunct/>
        <w:adjustRightInd w:val="0"/>
        <w:snapToGrid w:val="0"/>
        <w:spacing w:before="120" w:after="120" w:line="360" w:lineRule="exact"/>
        <w:ind w:firstLine="420" w:firstLineChars="200"/>
        <w:jc w:val="left"/>
        <w:rPr>
          <w:rFonts w:hint="eastAsia" w:ascii="宋体" w:hAnsi="宋体" w:eastAsia="宋体" w:cs="宋体"/>
          <w:bCs/>
          <w:color w:val="auto"/>
          <w:kern w:val="0"/>
          <w:szCs w:val="21"/>
          <w:highlight w:val="none"/>
          <w:u w:val="single"/>
          <w:lang w:val="en-US" w:eastAsia="zh-CN"/>
        </w:rPr>
      </w:pPr>
      <w:r>
        <w:rPr>
          <w:rFonts w:hint="eastAsia" w:ascii="宋体" w:hAnsi="宋体" w:eastAsia="宋体" w:cs="宋体"/>
          <w:bCs/>
          <w:color w:val="auto"/>
          <w:kern w:val="0"/>
          <w:szCs w:val="21"/>
          <w:highlight w:val="none"/>
          <w:u w:val="none"/>
          <w:lang w:eastAsia="zh-CN"/>
        </w:rPr>
        <w:t>联系人：</w:t>
      </w:r>
      <w:r>
        <w:rPr>
          <w:rFonts w:hint="eastAsia" w:ascii="宋体" w:hAnsi="宋体" w:eastAsia="宋体" w:cs="宋体"/>
          <w:bCs/>
          <w:color w:val="auto"/>
          <w:kern w:val="0"/>
          <w:szCs w:val="21"/>
          <w:highlight w:val="none"/>
          <w:u w:val="single"/>
          <w:lang w:val="en-US" w:eastAsia="zh-CN"/>
        </w:rPr>
        <w:t>陈工</w:t>
      </w:r>
    </w:p>
    <w:p w14:paraId="4D831A09">
      <w:pPr>
        <w:topLinePunct/>
        <w:adjustRightInd w:val="0"/>
        <w:snapToGrid w:val="0"/>
        <w:spacing w:before="120" w:after="120" w:line="3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招标代理机构：</w:t>
      </w:r>
      <w:r>
        <w:rPr>
          <w:rFonts w:hint="eastAsia" w:ascii="宋体" w:hAnsi="宋体" w:cs="宋体"/>
          <w:color w:val="auto"/>
          <w:kern w:val="0"/>
          <w:szCs w:val="21"/>
          <w:highlight w:val="none"/>
          <w:u w:val="single"/>
        </w:rPr>
        <w:t>江苏唯诚建设咨询有限公司</w:t>
      </w:r>
    </w:p>
    <w:p w14:paraId="3D608712">
      <w:pPr>
        <w:topLinePunct/>
        <w:adjustRightInd w:val="0"/>
        <w:snapToGrid w:val="0"/>
        <w:spacing w:before="120" w:after="120" w:line="3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扬州市维扬路106#，商城国际大厦19F</w:t>
      </w:r>
    </w:p>
    <w:p w14:paraId="198F8D04">
      <w:pPr>
        <w:topLinePunct/>
        <w:adjustRightInd w:val="0"/>
        <w:snapToGrid w:val="0"/>
        <w:spacing w:before="120" w:after="120" w:line="3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u w:val="single"/>
          <w:lang w:eastAsia="zh-CN"/>
        </w:rPr>
        <w:t>刘书玲</w:t>
      </w:r>
    </w:p>
    <w:p w14:paraId="3A60A5EF">
      <w:pPr>
        <w:topLinePunct/>
        <w:adjustRightInd w:val="0"/>
        <w:snapToGrid w:val="0"/>
        <w:spacing w:before="120" w:after="120" w:line="360" w:lineRule="exact"/>
        <w:ind w:firstLine="420" w:firstLineChars="200"/>
        <w:jc w:val="left"/>
        <w:rPr>
          <w:color w:val="auto"/>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0514-87880356、19975036700</w:t>
      </w:r>
      <w:r>
        <w:rPr>
          <w:rFonts w:hint="eastAsia" w:ascii="宋体" w:hAnsi="宋体" w:cs="宋体"/>
          <w:color w:val="auto"/>
          <w:kern w:val="0"/>
          <w:szCs w:val="21"/>
          <w:highlight w:val="none"/>
          <w:u w:val="single"/>
        </w:rPr>
        <w:t xml:space="preserve"> </w:t>
      </w:r>
      <w:r>
        <w:rPr>
          <w:rFonts w:hint="eastAsia"/>
          <w:color w:val="auto"/>
          <w:szCs w:val="21"/>
          <w:highlight w:val="none"/>
        </w:rPr>
        <w:t>　　　　　　　　　　　　</w:t>
      </w:r>
    </w:p>
    <w:p w14:paraId="52087FE5">
      <w:pPr>
        <w:topLinePunct/>
        <w:adjustRightInd w:val="0"/>
        <w:snapToGrid w:val="0"/>
        <w:spacing w:before="120" w:after="120" w:line="360" w:lineRule="exact"/>
        <w:jc w:val="right"/>
        <w:rPr>
          <w:rFonts w:hint="eastAsia" w:ascii="宋体" w:hAnsi="宋体" w:cs="宋体"/>
          <w:color w:val="auto"/>
          <w:kern w:val="0"/>
          <w:szCs w:val="21"/>
          <w:highlight w:val="none"/>
          <w:shd w:val="clear" w:color="auto" w:fill="FFFFFF"/>
        </w:rPr>
      </w:pPr>
    </w:p>
    <w:p w14:paraId="50956580">
      <w:pPr>
        <w:topLinePunct/>
        <w:adjustRightInd w:val="0"/>
        <w:snapToGrid w:val="0"/>
        <w:spacing w:before="120" w:after="120" w:line="360" w:lineRule="exact"/>
        <w:jc w:val="righ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rPr>
        <w:t>招标人：</w:t>
      </w:r>
      <w:r>
        <w:rPr>
          <w:rFonts w:hint="eastAsia" w:ascii="宋体" w:hAnsi="宋体" w:cs="宋体"/>
          <w:color w:val="auto"/>
          <w:kern w:val="0"/>
          <w:szCs w:val="21"/>
          <w:highlight w:val="none"/>
          <w:shd w:val="clear" w:color="auto" w:fill="FFFFFF"/>
          <w:lang w:eastAsia="zh-CN"/>
        </w:rPr>
        <w:t>扬州市政管网有限公司</w:t>
      </w:r>
    </w:p>
    <w:p w14:paraId="0F97AF6C">
      <w:pPr>
        <w:topLinePunct/>
        <w:adjustRightInd w:val="0"/>
        <w:snapToGrid w:val="0"/>
        <w:spacing w:before="120" w:after="120" w:line="360" w:lineRule="exact"/>
        <w:jc w:val="righ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招标代理机构：江苏唯诚建设咨询有限公司</w:t>
      </w:r>
    </w:p>
    <w:p w14:paraId="5CD94DCF">
      <w:pPr>
        <w:ind w:firstLine="5040" w:firstLineChars="2400"/>
      </w:pPr>
      <w:bookmarkStart w:id="54" w:name="_GoBack"/>
      <w:bookmarkEnd w:id="54"/>
      <w:r>
        <w:rPr>
          <w:rFonts w:hint="eastAsia" w:ascii="宋体" w:hAnsi="宋体" w:cs="宋体"/>
          <w:color w:val="auto"/>
          <w:kern w:val="0"/>
          <w:szCs w:val="21"/>
          <w:highlight w:val="none"/>
          <w:shd w:val="clear" w:color="auto" w:fill="FFFFFF"/>
        </w:rPr>
        <w:t>202</w:t>
      </w:r>
      <w:r>
        <w:rPr>
          <w:rFonts w:hint="eastAsia" w:ascii="宋体" w:hAnsi="宋体" w:cs="宋体"/>
          <w:color w:val="auto"/>
          <w:kern w:val="0"/>
          <w:szCs w:val="21"/>
          <w:highlight w:val="none"/>
          <w:shd w:val="clear" w:color="auto" w:fill="FFFFFF"/>
          <w:lang w:val="en-US" w:eastAsia="zh-CN"/>
        </w:rPr>
        <w:t>5</w:t>
      </w:r>
      <w:r>
        <w:rPr>
          <w:rFonts w:hint="eastAsia" w:ascii="宋体" w:hAnsi="宋体" w:cs="宋体"/>
          <w:color w:val="auto"/>
          <w:kern w:val="0"/>
          <w:szCs w:val="21"/>
          <w:highlight w:val="none"/>
          <w:shd w:val="clear" w:color="auto" w:fill="FFFFFF"/>
        </w:rPr>
        <w:t xml:space="preserve"> 年</w:t>
      </w:r>
      <w:r>
        <w:rPr>
          <w:rFonts w:hint="eastAsia" w:ascii="宋体" w:hAnsi="宋体" w:cs="宋体"/>
          <w:color w:val="auto"/>
          <w:kern w:val="0"/>
          <w:szCs w:val="21"/>
          <w:highlight w:val="none"/>
          <w:shd w:val="clear" w:color="auto" w:fill="FFFFFF"/>
          <w:lang w:val="en-US" w:eastAsia="zh-CN"/>
        </w:rPr>
        <w:t>5</w:t>
      </w:r>
      <w:r>
        <w:rPr>
          <w:rFonts w:hint="eastAsia" w:ascii="宋体" w:hAnsi="宋体" w:cs="宋体"/>
          <w:color w:val="auto"/>
          <w:kern w:val="0"/>
          <w:szCs w:val="21"/>
          <w:highlight w:val="none"/>
          <w:shd w:val="clear" w:color="auto" w:fill="FFFFFF"/>
        </w:rPr>
        <w:t>月</w:t>
      </w:r>
      <w:r>
        <w:rPr>
          <w:rFonts w:hint="eastAsia" w:ascii="宋体" w:hAnsi="宋体" w:cs="宋体"/>
          <w:color w:val="auto"/>
          <w:kern w:val="0"/>
          <w:szCs w:val="21"/>
          <w:highlight w:val="none"/>
          <w:shd w:val="clear" w:color="auto" w:fill="FFFFFF"/>
          <w:lang w:val="en-US" w:eastAsia="zh-CN"/>
        </w:rPr>
        <w:t>27</w:t>
      </w:r>
      <w:r>
        <w:rPr>
          <w:rFonts w:hint="eastAsia" w:ascii="宋体" w:hAnsi="宋体" w:cs="宋体"/>
          <w:color w:val="auto"/>
          <w:kern w:val="0"/>
          <w:szCs w:val="21"/>
          <w:highlight w:val="none"/>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4D3B8"/>
    <w:multiLevelType w:val="singleLevel"/>
    <w:tmpl w:val="C0A4D3B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406B5"/>
    <w:rsid w:val="0F6C1472"/>
    <w:rsid w:val="61C468C0"/>
    <w:rsid w:val="7EA9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1541</Words>
  <Characters>1685</Characters>
  <Lines>0</Lines>
  <Paragraphs>0</Paragraphs>
  <TotalTime>0</TotalTime>
  <ScaleCrop>false</ScaleCrop>
  <LinksUpToDate>false</LinksUpToDate>
  <CharactersWithSpaces>1709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2025-05-22T03:45:00Z</dcterms:created>
  <dc:creator>HZ</dc:creator>
  <cp:lastModifiedBy>WPS_1602335883</cp:lastModifiedBy>
  <dcterms:modified xsi:type="dcterms:W3CDTF">2025-05-26T09:43:42Z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eyJoZGlkIjoiMzIwNjFiYWM2YTg2ZWE1MTdiZjBkYWRkMzI2ZjU4YWEiLCJ1c2VySWQiOiIxMTI5NjQ0MjkzIn0=</vt:lpwstr>
  </property>
  <property fmtid="{D5CDD505-2E9C-101B-9397-08002B2CF9AE}" pid="4" name="ICV">
    <vt:lpwstr>6185C3C7A4254C9D9EC377492630E28E_12</vt:lpwstr>
  </property>
</Properties>
</file>