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36" w:rsidRPr="00C542BA" w:rsidRDefault="00C542BA" w:rsidP="00FA2336">
      <w:pPr>
        <w:pStyle w:val="1"/>
        <w:jc w:val="center"/>
      </w:pPr>
      <w:r w:rsidRPr="00C542BA">
        <w:rPr>
          <w:rFonts w:hint="eastAsia"/>
        </w:rPr>
        <w:t>文汇西路（石油城）西侧污水管道修复</w:t>
      </w:r>
      <w:r w:rsidR="00437C45" w:rsidRPr="00C542BA">
        <w:rPr>
          <w:rFonts w:hint="eastAsia"/>
        </w:rPr>
        <w:t>工程招标比价文件</w:t>
      </w:r>
    </w:p>
    <w:p w:rsidR="00437C45" w:rsidRPr="00AD1E60" w:rsidRDefault="00437C45" w:rsidP="00437C45">
      <w:pPr>
        <w:ind w:firstLineChars="200" w:firstLine="560"/>
        <w:rPr>
          <w:rFonts w:asciiTheme="minorEastAsia" w:hAnsiTheme="minorEastAsia"/>
          <w:sz w:val="28"/>
          <w:szCs w:val="28"/>
        </w:rPr>
      </w:pPr>
      <w:proofErr w:type="gramStart"/>
      <w:r>
        <w:rPr>
          <w:rFonts w:asciiTheme="minorEastAsia" w:hAnsiTheme="minorEastAsia" w:hint="eastAsia"/>
          <w:sz w:val="28"/>
          <w:szCs w:val="28"/>
        </w:rPr>
        <w:t>一</w:t>
      </w:r>
      <w:proofErr w:type="gramEnd"/>
      <w:r w:rsidRPr="00AD1E60">
        <w:rPr>
          <w:rFonts w:asciiTheme="minorEastAsia" w:hAnsiTheme="minorEastAsia" w:hint="eastAsia"/>
          <w:sz w:val="28"/>
          <w:szCs w:val="28"/>
        </w:rPr>
        <w:t>. 项目概况</w:t>
      </w:r>
    </w:p>
    <w:p w:rsidR="00437C45" w:rsidRPr="00AD1E60" w:rsidRDefault="00437C45" w:rsidP="00437C45">
      <w:pPr>
        <w:rPr>
          <w:rFonts w:asciiTheme="minorEastAsia" w:hAnsiTheme="minorEastAsia"/>
          <w:sz w:val="28"/>
          <w:szCs w:val="28"/>
        </w:rPr>
      </w:pPr>
      <w:r w:rsidRPr="00AD1E60">
        <w:rPr>
          <w:rFonts w:asciiTheme="minorEastAsia" w:hAnsiTheme="minorEastAsia" w:hint="eastAsia"/>
          <w:sz w:val="28"/>
          <w:szCs w:val="28"/>
        </w:rPr>
        <w:t>1.1招标人：</w:t>
      </w:r>
      <w:r w:rsidR="00360386">
        <w:rPr>
          <w:rFonts w:asciiTheme="minorEastAsia" w:hAnsiTheme="minorEastAsia" w:hint="eastAsia"/>
          <w:sz w:val="28"/>
          <w:szCs w:val="28"/>
        </w:rPr>
        <w:t>扬州市政管网有限公司</w:t>
      </w:r>
    </w:p>
    <w:p w:rsidR="00437C45" w:rsidRDefault="00437C45" w:rsidP="00437C45">
      <w:pPr>
        <w:rPr>
          <w:rFonts w:asciiTheme="minorEastAsia" w:hAnsiTheme="minorEastAsia"/>
          <w:sz w:val="28"/>
          <w:szCs w:val="28"/>
        </w:rPr>
      </w:pPr>
      <w:r w:rsidRPr="00AD1E60">
        <w:rPr>
          <w:rFonts w:asciiTheme="minorEastAsia" w:hAnsiTheme="minorEastAsia" w:hint="eastAsia"/>
          <w:sz w:val="28"/>
          <w:szCs w:val="28"/>
        </w:rPr>
        <w:t>1.2项目名称：</w:t>
      </w:r>
      <w:r w:rsidR="00C542BA" w:rsidRPr="00C542BA">
        <w:rPr>
          <w:rFonts w:asciiTheme="minorEastAsia" w:hAnsiTheme="minorEastAsia" w:hint="eastAsia"/>
          <w:sz w:val="28"/>
          <w:szCs w:val="28"/>
        </w:rPr>
        <w:t>文汇西路（石油城）西侧污水管道修复工程</w:t>
      </w:r>
    </w:p>
    <w:p w:rsidR="00F43B9B" w:rsidRPr="00AD1E60" w:rsidRDefault="00F43B9B" w:rsidP="00437C45">
      <w:pPr>
        <w:rPr>
          <w:rFonts w:asciiTheme="minorEastAsia" w:hAnsiTheme="minorEastAsia"/>
          <w:sz w:val="28"/>
          <w:szCs w:val="28"/>
        </w:rPr>
      </w:pPr>
      <w:r>
        <w:rPr>
          <w:rFonts w:asciiTheme="minorEastAsia" w:hAnsiTheme="minorEastAsia" w:hint="eastAsia"/>
          <w:sz w:val="28"/>
          <w:szCs w:val="28"/>
        </w:rPr>
        <w:t>1.3项目地点：文汇西路与</w:t>
      </w:r>
      <w:r w:rsidR="00C542BA">
        <w:rPr>
          <w:rFonts w:asciiTheme="minorEastAsia" w:hAnsiTheme="minorEastAsia" w:hint="eastAsia"/>
          <w:sz w:val="28"/>
          <w:szCs w:val="28"/>
        </w:rPr>
        <w:t>维扬路</w:t>
      </w:r>
      <w:r>
        <w:rPr>
          <w:rFonts w:asciiTheme="minorEastAsia" w:hAnsiTheme="minorEastAsia" w:hint="eastAsia"/>
          <w:sz w:val="28"/>
          <w:szCs w:val="28"/>
        </w:rPr>
        <w:t>交叉口</w:t>
      </w:r>
      <w:r w:rsidR="00C542BA">
        <w:rPr>
          <w:rFonts w:asciiTheme="minorEastAsia" w:hAnsiTheme="minorEastAsia" w:hint="eastAsia"/>
          <w:sz w:val="28"/>
          <w:szCs w:val="28"/>
        </w:rPr>
        <w:t>西侧约200M、文汇西路南侧</w:t>
      </w:r>
    </w:p>
    <w:p w:rsidR="001C7664" w:rsidRPr="001C7664" w:rsidRDefault="00437C45" w:rsidP="00437C45">
      <w:pPr>
        <w:rPr>
          <w:rFonts w:asciiTheme="minorEastAsia" w:hAnsiTheme="minorEastAsia"/>
          <w:sz w:val="28"/>
          <w:szCs w:val="28"/>
        </w:rPr>
      </w:pPr>
      <w:r w:rsidRPr="00AD1E60">
        <w:rPr>
          <w:rFonts w:asciiTheme="minorEastAsia" w:hAnsiTheme="minorEastAsia" w:hint="eastAsia"/>
          <w:sz w:val="28"/>
          <w:szCs w:val="28"/>
        </w:rPr>
        <w:t>1.</w:t>
      </w:r>
      <w:r w:rsidR="00F43B9B">
        <w:rPr>
          <w:rFonts w:asciiTheme="minorEastAsia" w:hAnsiTheme="minorEastAsia" w:hint="eastAsia"/>
          <w:sz w:val="28"/>
          <w:szCs w:val="28"/>
        </w:rPr>
        <w:t>4</w:t>
      </w:r>
      <w:r w:rsidRPr="00AD1E60">
        <w:rPr>
          <w:rFonts w:asciiTheme="minorEastAsia" w:hAnsiTheme="minorEastAsia" w:hint="eastAsia"/>
          <w:sz w:val="28"/>
          <w:szCs w:val="28"/>
        </w:rPr>
        <w:t>招标范围：</w:t>
      </w:r>
      <w:r w:rsidR="00F43B9B">
        <w:rPr>
          <w:rFonts w:asciiTheme="minorEastAsia" w:hAnsiTheme="minorEastAsia" w:hint="eastAsia"/>
          <w:sz w:val="28"/>
          <w:szCs w:val="28"/>
        </w:rPr>
        <w:t>修复</w:t>
      </w:r>
      <w:r w:rsidR="001C7664">
        <w:rPr>
          <w:rFonts w:asciiTheme="minorEastAsia" w:hAnsiTheme="minorEastAsia" w:hint="eastAsia"/>
          <w:sz w:val="28"/>
          <w:szCs w:val="28"/>
        </w:rPr>
        <w:t>DN</w:t>
      </w:r>
      <w:r w:rsidR="00C542BA">
        <w:rPr>
          <w:rFonts w:asciiTheme="minorEastAsia" w:hAnsiTheme="minorEastAsia" w:hint="eastAsia"/>
          <w:sz w:val="28"/>
          <w:szCs w:val="28"/>
        </w:rPr>
        <w:t>8</w:t>
      </w:r>
      <w:r w:rsidR="001C7664">
        <w:rPr>
          <w:rFonts w:asciiTheme="minorEastAsia" w:hAnsiTheme="minorEastAsia" w:hint="eastAsia"/>
          <w:sz w:val="28"/>
          <w:szCs w:val="28"/>
        </w:rPr>
        <w:t>00</w:t>
      </w:r>
      <w:r w:rsidR="00C542BA">
        <w:rPr>
          <w:rFonts w:asciiTheme="minorEastAsia" w:hAnsiTheme="minorEastAsia" w:hint="eastAsia"/>
          <w:sz w:val="28"/>
          <w:szCs w:val="28"/>
        </w:rPr>
        <w:t>钢筋混凝土</w:t>
      </w:r>
      <w:r w:rsidR="00F43B9B">
        <w:rPr>
          <w:rFonts w:asciiTheme="minorEastAsia" w:hAnsiTheme="minorEastAsia" w:hint="eastAsia"/>
          <w:sz w:val="28"/>
          <w:szCs w:val="28"/>
        </w:rPr>
        <w:t>管道约</w:t>
      </w:r>
      <w:r w:rsidR="00FA2336">
        <w:rPr>
          <w:rFonts w:asciiTheme="minorEastAsia" w:hAnsiTheme="minorEastAsia" w:hint="eastAsia"/>
          <w:sz w:val="28"/>
          <w:szCs w:val="28"/>
        </w:rPr>
        <w:t>4</w:t>
      </w:r>
      <w:r w:rsidR="00F43B9B">
        <w:rPr>
          <w:rFonts w:asciiTheme="minorEastAsia" w:hAnsiTheme="minorEastAsia" w:hint="eastAsia"/>
          <w:sz w:val="28"/>
          <w:szCs w:val="28"/>
        </w:rPr>
        <w:t>0米。</w:t>
      </w:r>
    </w:p>
    <w:p w:rsidR="00437C45" w:rsidRPr="00AD1E60" w:rsidRDefault="00437C45" w:rsidP="00437C45">
      <w:pPr>
        <w:ind w:firstLineChars="200" w:firstLine="560"/>
        <w:rPr>
          <w:rFonts w:asciiTheme="minorEastAsia" w:hAnsiTheme="minorEastAsia"/>
          <w:sz w:val="28"/>
          <w:szCs w:val="28"/>
        </w:rPr>
      </w:pPr>
      <w:r>
        <w:rPr>
          <w:rFonts w:asciiTheme="minorEastAsia" w:hAnsiTheme="minorEastAsia" w:hint="eastAsia"/>
          <w:sz w:val="28"/>
          <w:szCs w:val="28"/>
        </w:rPr>
        <w:t>二</w:t>
      </w:r>
      <w:r w:rsidRPr="00AD1E60">
        <w:rPr>
          <w:rFonts w:asciiTheme="minorEastAsia" w:hAnsiTheme="minorEastAsia" w:hint="eastAsia"/>
          <w:sz w:val="28"/>
          <w:szCs w:val="28"/>
        </w:rPr>
        <w:t>.资格要求</w:t>
      </w:r>
    </w:p>
    <w:p w:rsidR="00312503" w:rsidRPr="00970953" w:rsidRDefault="00312503" w:rsidP="00312503">
      <w:pPr>
        <w:pStyle w:val="a3"/>
        <w:shd w:val="clear" w:color="auto" w:fill="FFFFFF"/>
        <w:spacing w:before="0" w:beforeAutospacing="0" w:after="0" w:afterAutospacing="0" w:line="420" w:lineRule="atLeast"/>
        <w:ind w:firstLine="450"/>
        <w:rPr>
          <w:rFonts w:ascii="simsun" w:hAnsi="simsun" w:hint="eastAsia"/>
          <w:color w:val="1E1E1E"/>
          <w:sz w:val="28"/>
          <w:szCs w:val="28"/>
        </w:rPr>
      </w:pPr>
      <w:r w:rsidRPr="00970953">
        <w:rPr>
          <w:rFonts w:ascii="simsun" w:hAnsi="simsun" w:hint="eastAsia"/>
          <w:color w:val="1E1E1E"/>
          <w:sz w:val="28"/>
          <w:szCs w:val="28"/>
        </w:rPr>
        <w:t>2.1</w:t>
      </w:r>
      <w:r w:rsidRPr="00970953">
        <w:rPr>
          <w:rFonts w:ascii="simsun" w:hAnsi="simsun"/>
          <w:color w:val="1E1E1E"/>
          <w:sz w:val="28"/>
          <w:szCs w:val="28"/>
        </w:rPr>
        <w:t>投标人资质等级要求</w:t>
      </w:r>
      <w:r w:rsidRPr="00970953">
        <w:rPr>
          <w:rFonts w:ascii="simsun" w:hAnsi="simsun" w:hint="eastAsia"/>
          <w:color w:val="1E1E1E"/>
          <w:sz w:val="28"/>
          <w:szCs w:val="28"/>
        </w:rPr>
        <w:t>：在中华人民共和国注册合法企业具有独立企业法人资格，具有市政公用工程施工总承包</w:t>
      </w:r>
      <w:r>
        <w:rPr>
          <w:rFonts w:ascii="simsun" w:hAnsi="simsun" w:hint="eastAsia"/>
          <w:color w:val="1E1E1E"/>
          <w:sz w:val="28"/>
          <w:szCs w:val="28"/>
        </w:rPr>
        <w:t>三</w:t>
      </w:r>
      <w:r w:rsidRPr="00970953">
        <w:rPr>
          <w:rFonts w:ascii="simsun" w:hAnsi="simsun" w:hint="eastAsia"/>
          <w:color w:val="1E1E1E"/>
          <w:sz w:val="28"/>
          <w:szCs w:val="28"/>
        </w:rPr>
        <w:t>级及以上资质，并具有</w:t>
      </w:r>
      <w:r w:rsidRPr="00970953">
        <w:rPr>
          <w:rFonts w:ascii="simsun" w:hAnsi="simsun"/>
          <w:color w:val="1E1E1E"/>
          <w:sz w:val="28"/>
          <w:szCs w:val="28"/>
        </w:rPr>
        <w:t>有效的安全生产许可证</w:t>
      </w:r>
      <w:r>
        <w:rPr>
          <w:rFonts w:ascii="simsun" w:hAnsi="simsun" w:hint="eastAsia"/>
          <w:color w:val="1E1E1E"/>
          <w:sz w:val="28"/>
          <w:szCs w:val="28"/>
        </w:rPr>
        <w:t>；</w:t>
      </w:r>
    </w:p>
    <w:p w:rsidR="00312503" w:rsidRDefault="00312503" w:rsidP="00312503">
      <w:pPr>
        <w:pStyle w:val="a3"/>
        <w:shd w:val="clear" w:color="auto" w:fill="FFFFFF"/>
        <w:spacing w:before="0" w:beforeAutospacing="0" w:after="0" w:afterAutospacing="0" w:line="420" w:lineRule="atLeast"/>
        <w:ind w:firstLine="450"/>
        <w:rPr>
          <w:rFonts w:ascii="simsun" w:hAnsi="simsun" w:hint="eastAsia"/>
          <w:color w:val="1E1E1E"/>
          <w:sz w:val="28"/>
          <w:szCs w:val="28"/>
        </w:rPr>
      </w:pPr>
      <w:r w:rsidRPr="00970953">
        <w:rPr>
          <w:rFonts w:ascii="simsun" w:hAnsi="simsun" w:hint="eastAsia"/>
          <w:color w:val="1E1E1E"/>
          <w:sz w:val="28"/>
          <w:szCs w:val="28"/>
        </w:rPr>
        <w:t>2.2</w:t>
      </w:r>
      <w:r w:rsidRPr="00970953">
        <w:rPr>
          <w:rFonts w:ascii="simsun" w:hAnsi="simsun"/>
          <w:color w:val="1E1E1E"/>
          <w:sz w:val="28"/>
          <w:szCs w:val="28"/>
        </w:rPr>
        <w:t>投标人拟担任本招标项目的项目经理应具备有效的不低于二级</w:t>
      </w:r>
      <w:r w:rsidRPr="00970953">
        <w:rPr>
          <w:rFonts w:ascii="simsun" w:hAnsi="simsun" w:hint="eastAsia"/>
          <w:color w:val="1E1E1E"/>
          <w:sz w:val="28"/>
          <w:szCs w:val="28"/>
        </w:rPr>
        <w:t>市政公用</w:t>
      </w:r>
      <w:r w:rsidRPr="00970953">
        <w:rPr>
          <w:rFonts w:ascii="simsun" w:hAnsi="simsun"/>
          <w:color w:val="1E1E1E"/>
          <w:sz w:val="28"/>
          <w:szCs w:val="28"/>
        </w:rPr>
        <w:t>工程</w:t>
      </w:r>
      <w:r w:rsidRPr="00970953">
        <w:rPr>
          <w:rFonts w:ascii="simsun" w:hAnsi="simsun"/>
          <w:color w:val="1E1E1E"/>
          <w:sz w:val="28"/>
          <w:szCs w:val="28"/>
        </w:rPr>
        <w:t>(</w:t>
      </w:r>
      <w:r w:rsidRPr="00970953">
        <w:rPr>
          <w:rFonts w:ascii="simsun" w:hAnsi="simsun"/>
          <w:color w:val="1E1E1E"/>
          <w:sz w:val="28"/>
          <w:szCs w:val="28"/>
        </w:rPr>
        <w:t>专业</w:t>
      </w:r>
      <w:r w:rsidRPr="00970953">
        <w:rPr>
          <w:rFonts w:ascii="simsun" w:hAnsi="simsun"/>
          <w:color w:val="1E1E1E"/>
          <w:sz w:val="28"/>
          <w:szCs w:val="28"/>
        </w:rPr>
        <w:t>)</w:t>
      </w:r>
      <w:r w:rsidRPr="00970953">
        <w:rPr>
          <w:rFonts w:ascii="simsun" w:hAnsi="simsun"/>
          <w:color w:val="1E1E1E"/>
          <w:sz w:val="28"/>
          <w:szCs w:val="28"/>
        </w:rPr>
        <w:t>注册建造师执业资格，并持有安全生产考核合格证书</w:t>
      </w:r>
      <w:r w:rsidRPr="00970953">
        <w:rPr>
          <w:rFonts w:ascii="simsun" w:hAnsi="simsun"/>
          <w:color w:val="1E1E1E"/>
          <w:sz w:val="28"/>
          <w:szCs w:val="28"/>
        </w:rPr>
        <w:t>B</w:t>
      </w:r>
      <w:r w:rsidRPr="00970953">
        <w:rPr>
          <w:rFonts w:ascii="simsun" w:hAnsi="simsun"/>
          <w:color w:val="1E1E1E"/>
          <w:sz w:val="28"/>
          <w:szCs w:val="28"/>
        </w:rPr>
        <w:t>证；</w:t>
      </w:r>
    </w:p>
    <w:p w:rsidR="00312503" w:rsidRDefault="00312503" w:rsidP="00312503">
      <w:pPr>
        <w:pStyle w:val="a3"/>
        <w:shd w:val="clear" w:color="auto" w:fill="FFFFFF"/>
        <w:spacing w:before="0" w:beforeAutospacing="0" w:after="0" w:afterAutospacing="0" w:line="420" w:lineRule="atLeast"/>
        <w:ind w:firstLine="450"/>
        <w:rPr>
          <w:rFonts w:ascii="simsun" w:hAnsi="simsun" w:hint="eastAsia"/>
          <w:color w:val="1E1E1E"/>
          <w:sz w:val="28"/>
          <w:szCs w:val="28"/>
        </w:rPr>
      </w:pPr>
      <w:r>
        <w:rPr>
          <w:rFonts w:ascii="simsun" w:hAnsi="simsun" w:hint="eastAsia"/>
          <w:color w:val="1E1E1E"/>
          <w:sz w:val="28"/>
          <w:szCs w:val="28"/>
        </w:rPr>
        <w:t>2.3</w:t>
      </w:r>
      <w:r w:rsidRPr="00970953">
        <w:rPr>
          <w:rFonts w:ascii="simsun" w:hAnsi="simsun"/>
          <w:color w:val="1E1E1E"/>
          <w:sz w:val="28"/>
          <w:szCs w:val="28"/>
        </w:rPr>
        <w:t>投标人须</w:t>
      </w:r>
      <w:proofErr w:type="gramStart"/>
      <w:r w:rsidRPr="00970953">
        <w:rPr>
          <w:rFonts w:ascii="simsun" w:hAnsi="simsun"/>
          <w:color w:val="1E1E1E"/>
          <w:sz w:val="28"/>
          <w:szCs w:val="28"/>
        </w:rPr>
        <w:t>承诺近</w:t>
      </w:r>
      <w:proofErr w:type="gramEnd"/>
      <w:r w:rsidRPr="00970953">
        <w:rPr>
          <w:rFonts w:ascii="simsun" w:hAnsi="simsun"/>
          <w:color w:val="1E1E1E"/>
          <w:sz w:val="28"/>
          <w:szCs w:val="28"/>
        </w:rPr>
        <w:t>三年内单位或法定代表人未被有关部门行政处罚、通报等被禁止或限制参加工程建设项目投标，且未尚在禁止期限内的；</w:t>
      </w:r>
    </w:p>
    <w:p w:rsidR="00437C45" w:rsidRDefault="00312503" w:rsidP="00312503">
      <w:pPr>
        <w:ind w:firstLineChars="150" w:firstLine="420"/>
        <w:rPr>
          <w:rFonts w:ascii="simsun" w:hAnsi="simsun" w:hint="eastAsia"/>
          <w:sz w:val="28"/>
          <w:szCs w:val="28"/>
        </w:rPr>
      </w:pPr>
      <w:r w:rsidRPr="00312503">
        <w:rPr>
          <w:rFonts w:ascii="simsun" w:hAnsi="simsun" w:hint="eastAsia"/>
          <w:sz w:val="28"/>
          <w:szCs w:val="28"/>
        </w:rPr>
        <w:t>2.4</w:t>
      </w:r>
      <w:r w:rsidRPr="00312503">
        <w:rPr>
          <w:rFonts w:ascii="simsun" w:hAnsi="simsun"/>
          <w:sz w:val="28"/>
          <w:szCs w:val="28"/>
        </w:rPr>
        <w:t>投标人近</w:t>
      </w:r>
      <w:r w:rsidR="00D06E51">
        <w:rPr>
          <w:rFonts w:ascii="simsun" w:hAnsi="simsun" w:hint="eastAsia"/>
          <w:sz w:val="28"/>
          <w:szCs w:val="28"/>
        </w:rPr>
        <w:t>三</w:t>
      </w:r>
      <w:r w:rsidRPr="00312503">
        <w:rPr>
          <w:rFonts w:ascii="simsun" w:hAnsi="simsun"/>
          <w:sz w:val="28"/>
          <w:szCs w:val="28"/>
        </w:rPr>
        <w:t>年内</w:t>
      </w:r>
      <w:r w:rsidRPr="00312503">
        <w:rPr>
          <w:rFonts w:ascii="simsun" w:hAnsi="simsun" w:hint="eastAsia"/>
          <w:sz w:val="28"/>
          <w:szCs w:val="28"/>
        </w:rPr>
        <w:t>未发生安全生产责任事故的</w:t>
      </w:r>
      <w:r w:rsidR="00F1613E">
        <w:rPr>
          <w:rFonts w:ascii="simsun" w:hAnsi="simsun" w:hint="eastAsia"/>
          <w:sz w:val="28"/>
          <w:szCs w:val="28"/>
        </w:rPr>
        <w:t>；</w:t>
      </w:r>
    </w:p>
    <w:p w:rsidR="001F3578" w:rsidRDefault="001F3578" w:rsidP="00312503">
      <w:pPr>
        <w:ind w:firstLineChars="150" w:firstLine="420"/>
        <w:rPr>
          <w:rFonts w:ascii="simsun" w:hAnsi="simsun" w:hint="eastAsia"/>
          <w:sz w:val="28"/>
          <w:szCs w:val="28"/>
        </w:rPr>
      </w:pPr>
      <w:r>
        <w:rPr>
          <w:rFonts w:ascii="simsun" w:hAnsi="simsun" w:hint="eastAsia"/>
          <w:sz w:val="28"/>
          <w:szCs w:val="28"/>
        </w:rPr>
        <w:t>2.5</w:t>
      </w:r>
      <w:r>
        <w:rPr>
          <w:rFonts w:ascii="simsun" w:hAnsi="simsun" w:hint="eastAsia"/>
          <w:sz w:val="28"/>
          <w:szCs w:val="28"/>
        </w:rPr>
        <w:t>业绩要求：类似工程</w:t>
      </w:r>
      <w:r w:rsidR="00F1613E">
        <w:rPr>
          <w:rFonts w:ascii="simsun" w:hAnsi="simsun" w:hint="eastAsia"/>
          <w:sz w:val="28"/>
          <w:szCs w:val="28"/>
        </w:rPr>
        <w:t>（合同价</w:t>
      </w:r>
      <w:r w:rsidR="00F1613E">
        <w:rPr>
          <w:rFonts w:ascii="simsun" w:hAnsi="simsun" w:hint="eastAsia"/>
          <w:sz w:val="28"/>
          <w:szCs w:val="28"/>
        </w:rPr>
        <w:t>20</w:t>
      </w:r>
      <w:r w:rsidR="00F1613E">
        <w:rPr>
          <w:rFonts w:ascii="simsun" w:hAnsi="simsun" w:hint="eastAsia"/>
          <w:sz w:val="28"/>
          <w:szCs w:val="28"/>
        </w:rPr>
        <w:t>万元以上）</w:t>
      </w:r>
      <w:r>
        <w:rPr>
          <w:rFonts w:ascii="simsun" w:hAnsi="simsun" w:hint="eastAsia"/>
          <w:sz w:val="28"/>
          <w:szCs w:val="28"/>
        </w:rPr>
        <w:t>业绩证明</w:t>
      </w:r>
      <w:r w:rsidR="00F1613E">
        <w:rPr>
          <w:rFonts w:ascii="simsun" w:hAnsi="simsun" w:hint="eastAsia"/>
          <w:sz w:val="28"/>
          <w:szCs w:val="28"/>
        </w:rPr>
        <w:t>；</w:t>
      </w:r>
    </w:p>
    <w:p w:rsidR="00F1613E" w:rsidRDefault="00F1613E" w:rsidP="00312503">
      <w:pPr>
        <w:ind w:firstLineChars="150" w:firstLine="420"/>
        <w:rPr>
          <w:rFonts w:ascii="simsun" w:hAnsi="simsun" w:hint="eastAsia"/>
          <w:sz w:val="28"/>
          <w:szCs w:val="28"/>
        </w:rPr>
      </w:pPr>
      <w:r>
        <w:rPr>
          <w:rFonts w:ascii="simsun" w:hAnsi="simsun" w:hint="eastAsia"/>
          <w:sz w:val="28"/>
          <w:szCs w:val="28"/>
        </w:rPr>
        <w:t>2.6</w:t>
      </w:r>
      <w:r>
        <w:rPr>
          <w:rFonts w:ascii="simsun" w:hAnsi="simsun" w:hint="eastAsia"/>
          <w:sz w:val="28"/>
          <w:szCs w:val="28"/>
        </w:rPr>
        <w:t>不接受联合体投标；</w:t>
      </w:r>
    </w:p>
    <w:p w:rsidR="00F1613E" w:rsidRPr="00312503" w:rsidRDefault="00F1613E" w:rsidP="00312503">
      <w:pPr>
        <w:ind w:firstLineChars="150" w:firstLine="420"/>
        <w:rPr>
          <w:rFonts w:asciiTheme="minorEastAsia" w:hAnsiTheme="minorEastAsia"/>
          <w:sz w:val="28"/>
          <w:szCs w:val="28"/>
        </w:rPr>
      </w:pPr>
      <w:r>
        <w:rPr>
          <w:rFonts w:ascii="simsun" w:hAnsi="simsun" w:hint="eastAsia"/>
          <w:sz w:val="28"/>
          <w:szCs w:val="28"/>
        </w:rPr>
        <w:t>2.7</w:t>
      </w:r>
      <w:r>
        <w:rPr>
          <w:rFonts w:ascii="simsun" w:hAnsi="simsun" w:hint="eastAsia"/>
          <w:sz w:val="28"/>
          <w:szCs w:val="28"/>
        </w:rPr>
        <w:t>不接受同一法人或隶属同一集团的公司投标。</w:t>
      </w:r>
    </w:p>
    <w:p w:rsidR="00437C45" w:rsidRDefault="00437C45" w:rsidP="00437C45">
      <w:pPr>
        <w:ind w:firstLineChars="200" w:firstLine="560"/>
        <w:rPr>
          <w:rFonts w:asciiTheme="minorEastAsia" w:hAnsiTheme="minorEastAsia"/>
          <w:sz w:val="28"/>
          <w:szCs w:val="28"/>
        </w:rPr>
      </w:pPr>
      <w:r>
        <w:rPr>
          <w:rFonts w:asciiTheme="minorEastAsia" w:hAnsiTheme="minorEastAsia" w:hint="eastAsia"/>
          <w:sz w:val="28"/>
          <w:szCs w:val="28"/>
        </w:rPr>
        <w:lastRenderedPageBreak/>
        <w:t>三</w:t>
      </w:r>
      <w:r w:rsidRPr="0013511D">
        <w:rPr>
          <w:rFonts w:asciiTheme="minorEastAsia" w:hAnsiTheme="minorEastAsia" w:hint="eastAsia"/>
          <w:sz w:val="28"/>
          <w:szCs w:val="28"/>
        </w:rPr>
        <w:t>.</w:t>
      </w:r>
      <w:r w:rsidR="00F43B9B">
        <w:rPr>
          <w:rFonts w:asciiTheme="minorEastAsia" w:hAnsiTheme="minorEastAsia" w:hint="eastAsia"/>
          <w:sz w:val="28"/>
          <w:szCs w:val="28"/>
        </w:rPr>
        <w:t>技术要求</w:t>
      </w:r>
      <w:r w:rsidRPr="0013511D">
        <w:rPr>
          <w:rFonts w:asciiTheme="minorEastAsia" w:hAnsiTheme="minorEastAsia" w:hint="eastAsia"/>
          <w:sz w:val="28"/>
          <w:szCs w:val="28"/>
        </w:rPr>
        <w:t>：</w:t>
      </w:r>
    </w:p>
    <w:p w:rsidR="002065BE" w:rsidRDefault="00C542BA" w:rsidP="002065BE">
      <w:pPr>
        <w:ind w:firstLineChars="150" w:firstLine="420"/>
        <w:rPr>
          <w:rFonts w:ascii="simsun" w:hAnsi="simsun" w:hint="eastAsia"/>
          <w:sz w:val="28"/>
          <w:szCs w:val="28"/>
        </w:rPr>
      </w:pPr>
      <w:r w:rsidRPr="00C542BA">
        <w:rPr>
          <w:rFonts w:ascii="simsun" w:hAnsi="simsun" w:hint="eastAsia"/>
          <w:sz w:val="28"/>
          <w:szCs w:val="28"/>
        </w:rPr>
        <w:t>本次管道修复采用热水翻转固化整体修复工艺针对管道缺陷进行整体修复，内衬管应与原有管道贴</w:t>
      </w:r>
      <w:r w:rsidR="00F1613E">
        <w:rPr>
          <w:rFonts w:ascii="simsun" w:hAnsi="simsun" w:hint="eastAsia"/>
          <w:sz w:val="28"/>
          <w:szCs w:val="28"/>
        </w:rPr>
        <w:t>附紧密，内衬管端头应切割整齐，修复后的管道内应无明显湿渍、渗水，</w:t>
      </w:r>
      <w:r w:rsidRPr="00C542BA">
        <w:rPr>
          <w:rFonts w:ascii="simsun" w:hAnsi="simsun" w:hint="eastAsia"/>
          <w:sz w:val="28"/>
          <w:szCs w:val="28"/>
        </w:rPr>
        <w:t>严禁滴漏、线漏等现象。</w:t>
      </w:r>
    </w:p>
    <w:p w:rsidR="002065BE" w:rsidRPr="002065BE" w:rsidRDefault="002065BE" w:rsidP="002065BE">
      <w:pPr>
        <w:ind w:firstLineChars="100" w:firstLine="280"/>
        <w:rPr>
          <w:rFonts w:ascii="simsun" w:hAnsi="simsun" w:hint="eastAsia"/>
          <w:sz w:val="28"/>
          <w:szCs w:val="28"/>
        </w:rPr>
      </w:pPr>
      <w:r>
        <w:rPr>
          <w:rFonts w:ascii="simsun" w:hAnsi="simsun" w:hint="eastAsia"/>
          <w:sz w:val="28"/>
          <w:szCs w:val="28"/>
        </w:rPr>
        <w:t>（</w:t>
      </w:r>
      <w:r>
        <w:rPr>
          <w:rFonts w:ascii="simsun" w:hAnsi="simsun" w:hint="eastAsia"/>
          <w:sz w:val="28"/>
          <w:szCs w:val="28"/>
        </w:rPr>
        <w:t>1</w:t>
      </w:r>
      <w:r>
        <w:rPr>
          <w:rFonts w:ascii="simsun" w:hAnsi="simsun" w:hint="eastAsia"/>
          <w:sz w:val="28"/>
          <w:szCs w:val="28"/>
        </w:rPr>
        <w:t>）</w:t>
      </w:r>
      <w:r w:rsidRPr="002065BE">
        <w:rPr>
          <w:rFonts w:ascii="simsun" w:hAnsi="simsun" w:hint="eastAsia"/>
          <w:sz w:val="28"/>
          <w:szCs w:val="28"/>
        </w:rPr>
        <w:t>主要材料的要求</w:t>
      </w:r>
    </w:p>
    <w:p w:rsidR="002065BE" w:rsidRPr="002065BE" w:rsidRDefault="002065BE" w:rsidP="002065BE">
      <w:pPr>
        <w:ind w:firstLineChars="150" w:firstLine="420"/>
        <w:rPr>
          <w:rFonts w:ascii="simsun" w:hAnsi="simsun" w:hint="eastAsia"/>
          <w:sz w:val="28"/>
          <w:szCs w:val="28"/>
        </w:rPr>
      </w:pPr>
      <w:r>
        <w:rPr>
          <w:rFonts w:asciiTheme="minorEastAsia" w:hAnsiTheme="minorEastAsia" w:hint="eastAsia"/>
          <w:sz w:val="28"/>
          <w:szCs w:val="28"/>
        </w:rPr>
        <w:t>①</w:t>
      </w:r>
      <w:r w:rsidRPr="002065BE">
        <w:rPr>
          <w:rFonts w:ascii="simsun" w:hAnsi="simsun" w:hint="eastAsia"/>
          <w:sz w:val="28"/>
          <w:szCs w:val="28"/>
        </w:rPr>
        <w:t>聚酯纤维</w:t>
      </w:r>
      <w:proofErr w:type="gramStart"/>
      <w:r w:rsidRPr="002065BE">
        <w:rPr>
          <w:rFonts w:ascii="simsun" w:hAnsi="simsun" w:hint="eastAsia"/>
          <w:sz w:val="28"/>
          <w:szCs w:val="28"/>
        </w:rPr>
        <w:t>毡</w:t>
      </w:r>
      <w:proofErr w:type="gramEnd"/>
      <w:r w:rsidRPr="002065BE">
        <w:rPr>
          <w:rFonts w:ascii="simsun" w:hAnsi="simsun" w:hint="eastAsia"/>
          <w:sz w:val="28"/>
          <w:szCs w:val="28"/>
        </w:rPr>
        <w:t>必须符合：与热固性树脂有良好的相容性；有良好的耐酸碱性；有足够的抗拉伸、抗弯曲性能，有足够的柔性以确保能承受安装压力，翻转时适应不规则管径的变化或弯头；有良好的耐热性，能够承受树脂固化温度。</w:t>
      </w:r>
    </w:p>
    <w:p w:rsidR="00104293" w:rsidRDefault="002065BE" w:rsidP="002065BE">
      <w:pPr>
        <w:ind w:firstLineChars="150" w:firstLine="420"/>
        <w:rPr>
          <w:rFonts w:ascii="simsun" w:hAnsi="simsun" w:hint="eastAsia"/>
          <w:sz w:val="28"/>
          <w:szCs w:val="28"/>
        </w:rPr>
      </w:pPr>
      <w:r>
        <w:rPr>
          <w:rFonts w:asciiTheme="minorEastAsia" w:hAnsiTheme="minorEastAsia" w:hint="eastAsia"/>
          <w:sz w:val="28"/>
          <w:szCs w:val="28"/>
        </w:rPr>
        <w:t>②</w:t>
      </w:r>
      <w:r w:rsidRPr="002065BE">
        <w:rPr>
          <w:rFonts w:ascii="simsun" w:hAnsi="simsun" w:hint="eastAsia"/>
          <w:sz w:val="28"/>
          <w:szCs w:val="28"/>
        </w:rPr>
        <w:t>热固化性树脂材料必须符合：固化后须达到设计强度；具有良好的耐久性、耐腐蚀、抗拉伸、抗裂性；与聚酯纤维</w:t>
      </w:r>
      <w:proofErr w:type="gramStart"/>
      <w:r w:rsidRPr="002065BE">
        <w:rPr>
          <w:rFonts w:ascii="simsun" w:hAnsi="simsun" w:hint="eastAsia"/>
          <w:sz w:val="28"/>
          <w:szCs w:val="28"/>
        </w:rPr>
        <w:t>毡</w:t>
      </w:r>
      <w:proofErr w:type="gramEnd"/>
      <w:r w:rsidRPr="002065BE">
        <w:rPr>
          <w:rFonts w:ascii="simsun" w:hAnsi="simsun" w:hint="eastAsia"/>
          <w:sz w:val="28"/>
          <w:szCs w:val="28"/>
        </w:rPr>
        <w:t>内衬软管有良好的相容性。</w:t>
      </w:r>
      <w:r w:rsidR="00F1613E">
        <w:rPr>
          <w:rFonts w:ascii="simsun" w:hAnsi="simsun" w:hint="eastAsia"/>
          <w:sz w:val="28"/>
          <w:szCs w:val="28"/>
        </w:rPr>
        <w:t>材质：国内知名品牌。</w:t>
      </w:r>
      <w:r>
        <w:rPr>
          <w:rFonts w:ascii="simsun" w:hAnsi="simsun" w:hint="eastAsia"/>
          <w:sz w:val="28"/>
          <w:szCs w:val="28"/>
        </w:rPr>
        <w:t>固化后厚度不小于</w:t>
      </w:r>
      <w:r w:rsidR="004158C0">
        <w:rPr>
          <w:rFonts w:ascii="simsun" w:hAnsi="simsun" w:hint="eastAsia"/>
          <w:sz w:val="28"/>
          <w:szCs w:val="28"/>
        </w:rPr>
        <w:t>1</w:t>
      </w:r>
      <w:r w:rsidR="0080409C">
        <w:rPr>
          <w:rFonts w:ascii="simsun" w:hAnsi="simsun" w:hint="eastAsia"/>
          <w:sz w:val="28"/>
          <w:szCs w:val="28"/>
        </w:rPr>
        <w:t>3</w:t>
      </w:r>
      <w:r>
        <w:rPr>
          <w:rFonts w:ascii="simsun" w:hAnsi="simsun" w:hint="eastAsia"/>
          <w:sz w:val="28"/>
          <w:szCs w:val="28"/>
        </w:rPr>
        <w:t>mm</w:t>
      </w:r>
      <w:r>
        <w:rPr>
          <w:rFonts w:ascii="simsun" w:hAnsi="simsun" w:hint="eastAsia"/>
          <w:sz w:val="28"/>
          <w:szCs w:val="28"/>
        </w:rPr>
        <w:t>。</w:t>
      </w:r>
    </w:p>
    <w:p w:rsidR="000E3EDE" w:rsidRPr="000E3EDE" w:rsidRDefault="002065BE" w:rsidP="002065BE">
      <w:pPr>
        <w:ind w:firstLineChars="100" w:firstLine="280"/>
        <w:rPr>
          <w:rFonts w:ascii="simsun" w:hAnsi="simsun" w:hint="eastAsia"/>
          <w:sz w:val="28"/>
          <w:szCs w:val="28"/>
        </w:rPr>
      </w:pPr>
      <w:r>
        <w:rPr>
          <w:rFonts w:ascii="simsun" w:hAnsi="simsun" w:hint="eastAsia"/>
          <w:sz w:val="28"/>
          <w:szCs w:val="28"/>
        </w:rPr>
        <w:t>（</w:t>
      </w:r>
      <w:r>
        <w:rPr>
          <w:rFonts w:ascii="simsun" w:hAnsi="simsun" w:hint="eastAsia"/>
          <w:sz w:val="28"/>
          <w:szCs w:val="28"/>
        </w:rPr>
        <w:t>2</w:t>
      </w:r>
      <w:r>
        <w:rPr>
          <w:rFonts w:ascii="simsun" w:hAnsi="simsun" w:hint="eastAsia"/>
          <w:sz w:val="28"/>
          <w:szCs w:val="28"/>
        </w:rPr>
        <w:t>）</w:t>
      </w:r>
      <w:r w:rsidR="000E3EDE" w:rsidRPr="000E3EDE">
        <w:rPr>
          <w:rFonts w:ascii="simsun" w:hAnsi="simsun" w:hint="eastAsia"/>
          <w:sz w:val="28"/>
          <w:szCs w:val="28"/>
        </w:rPr>
        <w:t>主要施工内容为：</w:t>
      </w:r>
    </w:p>
    <w:p w:rsidR="000E3EDE" w:rsidRPr="000E3EDE" w:rsidRDefault="002065BE" w:rsidP="000E3EDE">
      <w:pPr>
        <w:ind w:firstLineChars="150" w:firstLine="420"/>
        <w:rPr>
          <w:rFonts w:ascii="simsun" w:hAnsi="simsun" w:hint="eastAsia"/>
          <w:sz w:val="28"/>
          <w:szCs w:val="28"/>
        </w:rPr>
      </w:pPr>
      <w:r>
        <w:rPr>
          <w:rFonts w:ascii="宋体" w:eastAsia="宋体" w:hAnsi="宋体" w:hint="eastAsia"/>
          <w:sz w:val="28"/>
          <w:szCs w:val="28"/>
        </w:rPr>
        <w:t>①</w:t>
      </w:r>
      <w:r w:rsidR="000E3EDE" w:rsidRPr="000E3EDE">
        <w:rPr>
          <w:rFonts w:ascii="simsun" w:hAnsi="simsun" w:hint="eastAsia"/>
          <w:sz w:val="28"/>
          <w:szCs w:val="28"/>
        </w:rPr>
        <w:t>、根据管道修复时的实际需要架设临</w:t>
      </w:r>
      <w:proofErr w:type="gramStart"/>
      <w:r w:rsidR="000E3EDE" w:rsidRPr="000E3EDE">
        <w:rPr>
          <w:rFonts w:ascii="simsun" w:hAnsi="simsun" w:hint="eastAsia"/>
          <w:sz w:val="28"/>
          <w:szCs w:val="28"/>
        </w:rPr>
        <w:t>管临泵</w:t>
      </w:r>
      <w:proofErr w:type="gramEnd"/>
      <w:r w:rsidR="000E3EDE" w:rsidRPr="000E3EDE">
        <w:rPr>
          <w:rFonts w:ascii="simsun" w:hAnsi="simsun" w:hint="eastAsia"/>
          <w:sz w:val="28"/>
          <w:szCs w:val="28"/>
        </w:rPr>
        <w:t>，将上游来水绕开修复施工作业</w:t>
      </w:r>
      <w:proofErr w:type="gramStart"/>
      <w:r w:rsidR="000E3EDE" w:rsidRPr="000E3EDE">
        <w:rPr>
          <w:rFonts w:ascii="simsun" w:hAnsi="simsun" w:hint="eastAsia"/>
          <w:sz w:val="28"/>
          <w:szCs w:val="28"/>
        </w:rPr>
        <w:t>段直接</w:t>
      </w:r>
      <w:proofErr w:type="gramEnd"/>
      <w:r w:rsidR="000E3EDE" w:rsidRPr="000E3EDE">
        <w:rPr>
          <w:rFonts w:ascii="simsun" w:hAnsi="simsun" w:hint="eastAsia"/>
          <w:sz w:val="28"/>
          <w:szCs w:val="28"/>
        </w:rPr>
        <w:t>排至下游窨井。</w:t>
      </w:r>
    </w:p>
    <w:p w:rsidR="000E3EDE" w:rsidRPr="000E3EDE" w:rsidRDefault="002065BE" w:rsidP="000E3EDE">
      <w:pPr>
        <w:ind w:firstLineChars="150" w:firstLine="420"/>
        <w:rPr>
          <w:rFonts w:ascii="simsun" w:hAnsi="simsun" w:hint="eastAsia"/>
          <w:sz w:val="28"/>
          <w:szCs w:val="28"/>
        </w:rPr>
      </w:pPr>
      <w:r>
        <w:rPr>
          <w:rFonts w:ascii="宋体" w:eastAsia="宋体" w:hAnsi="宋体" w:hint="eastAsia"/>
          <w:sz w:val="28"/>
          <w:szCs w:val="28"/>
        </w:rPr>
        <w:t>②</w:t>
      </w:r>
      <w:r w:rsidR="000E3EDE" w:rsidRPr="000E3EDE">
        <w:rPr>
          <w:rFonts w:ascii="simsun" w:hAnsi="simsun" w:hint="eastAsia"/>
          <w:sz w:val="28"/>
          <w:szCs w:val="28"/>
        </w:rPr>
        <w:t>、对管道进行封堵、抽水、清淤、</w:t>
      </w:r>
      <w:r w:rsidR="000E3EDE" w:rsidRPr="000E3EDE">
        <w:rPr>
          <w:rFonts w:ascii="simsun" w:hAnsi="simsun" w:hint="eastAsia"/>
          <w:sz w:val="28"/>
          <w:szCs w:val="28"/>
        </w:rPr>
        <w:t>CCTV</w:t>
      </w:r>
      <w:r w:rsidR="000E3EDE" w:rsidRPr="000E3EDE">
        <w:rPr>
          <w:rFonts w:ascii="simsun" w:hAnsi="simsun" w:hint="eastAsia"/>
          <w:sz w:val="28"/>
          <w:szCs w:val="28"/>
        </w:rPr>
        <w:t>检测，管内预处理。</w:t>
      </w:r>
    </w:p>
    <w:p w:rsidR="000E3EDE" w:rsidRPr="000E3EDE" w:rsidRDefault="002065BE" w:rsidP="000E3EDE">
      <w:pPr>
        <w:ind w:firstLineChars="150" w:firstLine="420"/>
        <w:rPr>
          <w:rFonts w:ascii="simsun" w:hAnsi="simsun" w:hint="eastAsia"/>
          <w:sz w:val="28"/>
          <w:szCs w:val="28"/>
        </w:rPr>
      </w:pPr>
      <w:r>
        <w:rPr>
          <w:rFonts w:ascii="宋体" w:eastAsia="宋体" w:hAnsi="宋体" w:hint="eastAsia"/>
          <w:sz w:val="28"/>
          <w:szCs w:val="28"/>
        </w:rPr>
        <w:t>③</w:t>
      </w:r>
      <w:r w:rsidR="000E3EDE" w:rsidRPr="000E3EDE">
        <w:rPr>
          <w:rFonts w:ascii="simsun" w:hAnsi="simsun" w:hint="eastAsia"/>
          <w:sz w:val="28"/>
          <w:szCs w:val="28"/>
        </w:rPr>
        <w:t>、非开挖工艺修复管道。</w:t>
      </w:r>
    </w:p>
    <w:p w:rsidR="000E3EDE" w:rsidRDefault="000E3EDE" w:rsidP="000E3EDE">
      <w:pPr>
        <w:ind w:firstLineChars="150" w:firstLine="420"/>
        <w:rPr>
          <w:rFonts w:ascii="simsun" w:hAnsi="simsun" w:hint="eastAsia"/>
          <w:sz w:val="28"/>
          <w:szCs w:val="28"/>
        </w:rPr>
      </w:pPr>
      <w:r w:rsidRPr="000E3EDE">
        <w:rPr>
          <w:rFonts w:ascii="simsun" w:hAnsi="simsun" w:hint="eastAsia"/>
          <w:sz w:val="28"/>
          <w:szCs w:val="28"/>
        </w:rPr>
        <w:t>修复工作量主要为热水翻转固化整体修复</w:t>
      </w:r>
      <w:r w:rsidRPr="000E3EDE">
        <w:rPr>
          <w:rFonts w:ascii="simsun" w:hAnsi="simsun" w:hint="eastAsia"/>
          <w:sz w:val="28"/>
          <w:szCs w:val="28"/>
        </w:rPr>
        <w:t>DN800</w:t>
      </w:r>
      <w:r>
        <w:rPr>
          <w:rFonts w:ascii="simsun" w:hAnsi="simsun" w:hint="eastAsia"/>
          <w:sz w:val="28"/>
          <w:szCs w:val="28"/>
        </w:rPr>
        <w:t>管道约</w:t>
      </w:r>
      <w:r w:rsidRPr="000E3EDE">
        <w:rPr>
          <w:rFonts w:ascii="simsun" w:hAnsi="simsun" w:hint="eastAsia"/>
          <w:sz w:val="28"/>
          <w:szCs w:val="28"/>
        </w:rPr>
        <w:t>40</w:t>
      </w:r>
      <w:r w:rsidRPr="000E3EDE">
        <w:rPr>
          <w:rFonts w:ascii="simsun" w:hAnsi="simsun" w:hint="eastAsia"/>
          <w:sz w:val="28"/>
          <w:szCs w:val="28"/>
        </w:rPr>
        <w:t>米。</w:t>
      </w:r>
    </w:p>
    <w:p w:rsidR="002065BE" w:rsidRDefault="002065BE" w:rsidP="002065BE">
      <w:pPr>
        <w:ind w:firstLineChars="200" w:firstLine="560"/>
        <w:rPr>
          <w:rFonts w:asciiTheme="minorEastAsia" w:hAnsiTheme="minorEastAsia"/>
          <w:sz w:val="28"/>
          <w:szCs w:val="28"/>
        </w:rPr>
      </w:pPr>
      <w:r>
        <w:rPr>
          <w:rFonts w:ascii="simsun" w:hAnsi="simsun" w:hint="eastAsia"/>
          <w:sz w:val="28"/>
          <w:szCs w:val="28"/>
        </w:rPr>
        <w:t>四．工期要求：</w:t>
      </w:r>
      <w:r w:rsidR="0080409C">
        <w:rPr>
          <w:rFonts w:ascii="simsun" w:hAnsi="simsun" w:hint="eastAsia"/>
          <w:sz w:val="28"/>
          <w:szCs w:val="28"/>
        </w:rPr>
        <w:t>签订合同后</w:t>
      </w:r>
      <w:r w:rsidR="0080409C">
        <w:rPr>
          <w:rFonts w:ascii="simsun" w:hAnsi="simsun" w:hint="eastAsia"/>
          <w:sz w:val="28"/>
          <w:szCs w:val="28"/>
        </w:rPr>
        <w:t>6</w:t>
      </w:r>
      <w:r w:rsidR="0080409C">
        <w:rPr>
          <w:rFonts w:ascii="simsun" w:hAnsi="simsun" w:hint="eastAsia"/>
          <w:sz w:val="28"/>
          <w:szCs w:val="28"/>
        </w:rPr>
        <w:t>天内需进场施工，工期为</w:t>
      </w:r>
      <w:r>
        <w:rPr>
          <w:rFonts w:ascii="simsun" w:hAnsi="simsun" w:hint="eastAsia"/>
          <w:sz w:val="28"/>
          <w:szCs w:val="28"/>
        </w:rPr>
        <w:t>5</w:t>
      </w:r>
      <w:r>
        <w:rPr>
          <w:rFonts w:ascii="simsun" w:hAnsi="simsun" w:hint="eastAsia"/>
          <w:sz w:val="28"/>
          <w:szCs w:val="28"/>
        </w:rPr>
        <w:t>天</w:t>
      </w:r>
      <w:r w:rsidR="0080409C">
        <w:rPr>
          <w:rFonts w:ascii="simsun" w:hAnsi="simsun" w:hint="eastAsia"/>
          <w:sz w:val="28"/>
          <w:szCs w:val="28"/>
        </w:rPr>
        <w:t>。</w:t>
      </w:r>
    </w:p>
    <w:p w:rsidR="00312503" w:rsidRDefault="002065BE" w:rsidP="002065BE">
      <w:pPr>
        <w:ind w:firstLineChars="200" w:firstLine="560"/>
        <w:rPr>
          <w:rFonts w:asciiTheme="minorEastAsia" w:hAnsiTheme="minorEastAsia"/>
          <w:sz w:val="28"/>
          <w:szCs w:val="28"/>
        </w:rPr>
      </w:pPr>
      <w:r>
        <w:rPr>
          <w:rFonts w:asciiTheme="minorEastAsia" w:hAnsiTheme="minorEastAsia" w:hint="eastAsia"/>
          <w:sz w:val="28"/>
          <w:szCs w:val="28"/>
        </w:rPr>
        <w:t>五</w:t>
      </w:r>
      <w:r w:rsidR="00312503">
        <w:rPr>
          <w:rFonts w:asciiTheme="minorEastAsia" w:hAnsiTheme="minorEastAsia" w:hint="eastAsia"/>
          <w:sz w:val="28"/>
          <w:szCs w:val="28"/>
        </w:rPr>
        <w:t>．报价形式：</w:t>
      </w:r>
      <w:r w:rsidR="000E3EDE" w:rsidRPr="000E3EDE">
        <w:rPr>
          <w:rFonts w:ascii="simsun" w:hAnsi="simsun" w:hint="eastAsia"/>
          <w:sz w:val="28"/>
          <w:szCs w:val="28"/>
        </w:rPr>
        <w:t>热水翻转固化整体</w:t>
      </w:r>
      <w:r w:rsidR="000E3EDE">
        <w:rPr>
          <w:rFonts w:asciiTheme="minorEastAsia" w:hAnsiTheme="minorEastAsia" w:hint="eastAsia"/>
          <w:sz w:val="28"/>
          <w:szCs w:val="28"/>
        </w:rPr>
        <w:t>修复</w:t>
      </w:r>
      <w:r w:rsidR="00104293">
        <w:rPr>
          <w:rFonts w:asciiTheme="minorEastAsia" w:hAnsiTheme="minorEastAsia" w:hint="eastAsia"/>
          <w:sz w:val="28"/>
          <w:szCs w:val="28"/>
        </w:rPr>
        <w:t>用单价（元/米）</w:t>
      </w:r>
    </w:p>
    <w:p w:rsidR="00F439AF" w:rsidRDefault="002065BE" w:rsidP="002065BE">
      <w:pPr>
        <w:ind w:firstLineChars="200" w:firstLine="560"/>
        <w:rPr>
          <w:rFonts w:asciiTheme="minorEastAsia" w:hAnsiTheme="minorEastAsia"/>
          <w:sz w:val="28"/>
          <w:szCs w:val="28"/>
        </w:rPr>
      </w:pPr>
      <w:r>
        <w:rPr>
          <w:rFonts w:asciiTheme="minorEastAsia" w:hAnsiTheme="minorEastAsia" w:hint="eastAsia"/>
          <w:sz w:val="28"/>
          <w:szCs w:val="28"/>
        </w:rPr>
        <w:t>六</w:t>
      </w:r>
      <w:r w:rsidR="00F439AF">
        <w:rPr>
          <w:rFonts w:asciiTheme="minorEastAsia" w:hAnsiTheme="minorEastAsia" w:hint="eastAsia"/>
          <w:sz w:val="28"/>
          <w:szCs w:val="28"/>
        </w:rPr>
        <w:t>．结算方式：固定</w:t>
      </w:r>
      <w:r w:rsidR="00104293">
        <w:rPr>
          <w:rFonts w:asciiTheme="minorEastAsia" w:hAnsiTheme="minorEastAsia" w:hint="eastAsia"/>
          <w:sz w:val="28"/>
          <w:szCs w:val="28"/>
        </w:rPr>
        <w:t>单价</w:t>
      </w:r>
      <w:r w:rsidR="002F080A">
        <w:rPr>
          <w:rFonts w:asciiTheme="minorEastAsia" w:hAnsiTheme="minorEastAsia" w:hint="eastAsia"/>
          <w:sz w:val="28"/>
          <w:szCs w:val="28"/>
        </w:rPr>
        <w:t>，结算价格</w:t>
      </w:r>
      <w:r w:rsidR="00C42BC0">
        <w:rPr>
          <w:rFonts w:asciiTheme="minorEastAsia" w:hAnsiTheme="minorEastAsia" w:hint="eastAsia"/>
          <w:sz w:val="28"/>
          <w:szCs w:val="28"/>
        </w:rPr>
        <w:t>=中标单价（元/米）X工作量，工作量需双方签字确认。</w:t>
      </w:r>
    </w:p>
    <w:p w:rsidR="00F439AF" w:rsidRDefault="002065BE" w:rsidP="00437C45">
      <w:pPr>
        <w:ind w:firstLineChars="200" w:firstLine="560"/>
        <w:rPr>
          <w:rFonts w:asciiTheme="minorEastAsia" w:hAnsiTheme="minorEastAsia"/>
          <w:sz w:val="28"/>
          <w:szCs w:val="28"/>
        </w:rPr>
      </w:pPr>
      <w:r>
        <w:rPr>
          <w:rFonts w:asciiTheme="minorEastAsia" w:hAnsiTheme="minorEastAsia" w:hint="eastAsia"/>
          <w:sz w:val="28"/>
          <w:szCs w:val="28"/>
        </w:rPr>
        <w:lastRenderedPageBreak/>
        <w:t>七</w:t>
      </w:r>
      <w:r w:rsidR="00F439AF">
        <w:rPr>
          <w:rFonts w:asciiTheme="minorEastAsia" w:hAnsiTheme="minorEastAsia" w:hint="eastAsia"/>
          <w:sz w:val="28"/>
          <w:szCs w:val="28"/>
        </w:rPr>
        <w:t>．最高限价：</w:t>
      </w:r>
      <w:r w:rsidR="00F1613E">
        <w:rPr>
          <w:rFonts w:asciiTheme="minorEastAsia" w:hAnsiTheme="minorEastAsia" w:hint="eastAsia"/>
          <w:sz w:val="28"/>
          <w:szCs w:val="28"/>
        </w:rPr>
        <w:t>4</w:t>
      </w:r>
      <w:r w:rsidR="0080409C">
        <w:rPr>
          <w:rFonts w:asciiTheme="minorEastAsia" w:hAnsiTheme="minorEastAsia" w:hint="eastAsia"/>
          <w:sz w:val="28"/>
          <w:szCs w:val="28"/>
        </w:rPr>
        <w:t>6</w:t>
      </w:r>
      <w:r w:rsidR="00F1613E">
        <w:rPr>
          <w:rFonts w:asciiTheme="minorEastAsia" w:hAnsiTheme="minorEastAsia" w:hint="eastAsia"/>
          <w:sz w:val="28"/>
          <w:szCs w:val="28"/>
        </w:rPr>
        <w:t>00元/米</w:t>
      </w:r>
    </w:p>
    <w:p w:rsidR="00D06E51" w:rsidRDefault="002065BE" w:rsidP="00437C45">
      <w:pPr>
        <w:ind w:firstLineChars="200" w:firstLine="560"/>
        <w:rPr>
          <w:rFonts w:asciiTheme="minorEastAsia" w:hAnsiTheme="minorEastAsia"/>
          <w:sz w:val="28"/>
          <w:szCs w:val="28"/>
        </w:rPr>
      </w:pPr>
      <w:r>
        <w:rPr>
          <w:rFonts w:asciiTheme="minorEastAsia" w:hAnsiTheme="minorEastAsia" w:hint="eastAsia"/>
          <w:sz w:val="28"/>
          <w:szCs w:val="28"/>
        </w:rPr>
        <w:t>八</w:t>
      </w:r>
      <w:r w:rsidR="00D06E51">
        <w:rPr>
          <w:rFonts w:asciiTheme="minorEastAsia" w:hAnsiTheme="minorEastAsia" w:hint="eastAsia"/>
          <w:sz w:val="28"/>
          <w:szCs w:val="28"/>
        </w:rPr>
        <w:t>．</w:t>
      </w:r>
      <w:r w:rsidR="00F1613E">
        <w:rPr>
          <w:rFonts w:asciiTheme="minorEastAsia" w:hAnsiTheme="minorEastAsia" w:hint="eastAsia"/>
          <w:sz w:val="28"/>
          <w:szCs w:val="28"/>
        </w:rPr>
        <w:t>评标、</w:t>
      </w:r>
      <w:r w:rsidR="00D06E51">
        <w:rPr>
          <w:rFonts w:asciiTheme="minorEastAsia" w:hAnsiTheme="minorEastAsia" w:hint="eastAsia"/>
          <w:sz w:val="28"/>
          <w:szCs w:val="28"/>
        </w:rPr>
        <w:t>中标：</w:t>
      </w:r>
      <w:r w:rsidR="00F1613E">
        <w:rPr>
          <w:rFonts w:asciiTheme="minorEastAsia" w:hAnsiTheme="minorEastAsia" w:hint="eastAsia"/>
          <w:sz w:val="28"/>
          <w:szCs w:val="28"/>
        </w:rPr>
        <w:t>我公司评标小组</w:t>
      </w:r>
      <w:r w:rsidR="00272982">
        <w:rPr>
          <w:rFonts w:asciiTheme="minorEastAsia" w:hAnsiTheme="minorEastAsia" w:hint="eastAsia"/>
          <w:sz w:val="28"/>
          <w:szCs w:val="28"/>
        </w:rPr>
        <w:t>负责</w:t>
      </w:r>
      <w:r w:rsidR="00F1613E">
        <w:rPr>
          <w:rFonts w:asciiTheme="minorEastAsia" w:hAnsiTheme="minorEastAsia" w:hint="eastAsia"/>
          <w:sz w:val="28"/>
          <w:szCs w:val="28"/>
        </w:rPr>
        <w:t>评标，确定</w:t>
      </w:r>
      <w:r w:rsidR="00D06E51">
        <w:rPr>
          <w:rFonts w:asciiTheme="minorEastAsia" w:hAnsiTheme="minorEastAsia" w:hint="eastAsia"/>
          <w:sz w:val="28"/>
          <w:szCs w:val="28"/>
        </w:rPr>
        <w:t>最低价中标</w:t>
      </w:r>
      <w:r w:rsidR="00F1613E">
        <w:rPr>
          <w:rFonts w:asciiTheme="minorEastAsia" w:hAnsiTheme="minorEastAsia" w:hint="eastAsia"/>
          <w:sz w:val="28"/>
          <w:szCs w:val="28"/>
        </w:rPr>
        <w:t>。</w:t>
      </w:r>
    </w:p>
    <w:p w:rsidR="00F1613E" w:rsidRDefault="002065BE" w:rsidP="00437C45">
      <w:pPr>
        <w:ind w:firstLineChars="200" w:firstLine="560"/>
        <w:rPr>
          <w:rFonts w:asciiTheme="minorEastAsia" w:hAnsiTheme="minorEastAsia"/>
          <w:sz w:val="28"/>
          <w:szCs w:val="28"/>
        </w:rPr>
      </w:pPr>
      <w:r>
        <w:rPr>
          <w:rFonts w:asciiTheme="minorEastAsia" w:hAnsiTheme="minorEastAsia" w:hint="eastAsia"/>
          <w:sz w:val="28"/>
          <w:szCs w:val="28"/>
        </w:rPr>
        <w:t>九</w:t>
      </w:r>
      <w:r w:rsidR="00F1613E">
        <w:rPr>
          <w:rFonts w:asciiTheme="minorEastAsia" w:hAnsiTheme="minorEastAsia" w:hint="eastAsia"/>
          <w:sz w:val="28"/>
          <w:szCs w:val="28"/>
        </w:rPr>
        <w:t>. 验收:</w:t>
      </w:r>
      <w:r w:rsidR="00272982">
        <w:rPr>
          <w:rFonts w:asciiTheme="minorEastAsia" w:hAnsiTheme="minorEastAsia" w:hint="eastAsia"/>
          <w:sz w:val="28"/>
          <w:szCs w:val="28"/>
        </w:rPr>
        <w:t>我公司组织人员对修复后的管道进行现场验收，同时验收竣工资料并出具竣工验收证明书。</w:t>
      </w:r>
    </w:p>
    <w:p w:rsidR="00272982" w:rsidRDefault="002065BE" w:rsidP="00437C45">
      <w:pPr>
        <w:ind w:firstLineChars="200" w:firstLine="560"/>
        <w:rPr>
          <w:rFonts w:asciiTheme="minorEastAsia" w:hAnsiTheme="minorEastAsia"/>
          <w:sz w:val="28"/>
          <w:szCs w:val="28"/>
        </w:rPr>
      </w:pPr>
      <w:r>
        <w:rPr>
          <w:rFonts w:asciiTheme="minorEastAsia" w:hAnsiTheme="minorEastAsia" w:hint="eastAsia"/>
          <w:sz w:val="28"/>
          <w:szCs w:val="28"/>
        </w:rPr>
        <w:t>十</w:t>
      </w:r>
      <w:r w:rsidR="00272982">
        <w:rPr>
          <w:rFonts w:asciiTheme="minorEastAsia" w:hAnsiTheme="minorEastAsia" w:hint="eastAsia"/>
          <w:sz w:val="28"/>
          <w:szCs w:val="28"/>
        </w:rPr>
        <w:t>.付款条件：工程通过竣工验收，施工单位提供完整的竣工资料后，一次性付款。</w:t>
      </w:r>
    </w:p>
    <w:p w:rsidR="00437C45" w:rsidRPr="003060EB" w:rsidRDefault="002065BE" w:rsidP="00F439AF">
      <w:pPr>
        <w:ind w:firstLineChars="200" w:firstLine="560"/>
        <w:rPr>
          <w:rFonts w:asciiTheme="minorEastAsia" w:hAnsiTheme="minorEastAsia"/>
          <w:sz w:val="28"/>
          <w:szCs w:val="28"/>
        </w:rPr>
      </w:pPr>
      <w:r>
        <w:rPr>
          <w:rFonts w:asciiTheme="minorEastAsia" w:hAnsiTheme="minorEastAsia" w:hint="eastAsia"/>
          <w:sz w:val="28"/>
          <w:szCs w:val="28"/>
        </w:rPr>
        <w:t>十一</w:t>
      </w:r>
      <w:r w:rsidR="00D06E51">
        <w:rPr>
          <w:rFonts w:asciiTheme="minorEastAsia" w:hAnsiTheme="minorEastAsia" w:hint="eastAsia"/>
          <w:sz w:val="28"/>
          <w:szCs w:val="28"/>
        </w:rPr>
        <w:t>．</w:t>
      </w:r>
      <w:r w:rsidR="00437C45" w:rsidRPr="003060EB">
        <w:rPr>
          <w:rFonts w:asciiTheme="minorEastAsia" w:hAnsiTheme="minorEastAsia" w:hint="eastAsia"/>
          <w:sz w:val="28"/>
          <w:szCs w:val="28"/>
        </w:rPr>
        <w:t>投标文件应提交的资料</w:t>
      </w:r>
    </w:p>
    <w:p w:rsidR="00437C45" w:rsidRDefault="00437C45" w:rsidP="00437C45">
      <w:pPr>
        <w:rPr>
          <w:rFonts w:asciiTheme="minorEastAsia" w:hAnsiTheme="minorEastAsia"/>
          <w:sz w:val="28"/>
          <w:szCs w:val="28"/>
        </w:rPr>
      </w:pPr>
      <w:r w:rsidRPr="003060EB">
        <w:rPr>
          <w:rFonts w:asciiTheme="minorEastAsia" w:hAnsiTheme="minorEastAsia"/>
          <w:sz w:val="28"/>
          <w:szCs w:val="28"/>
        </w:rPr>
        <w:t>1、营业执照及</w:t>
      </w:r>
      <w:r>
        <w:rPr>
          <w:rFonts w:asciiTheme="minorEastAsia" w:hAnsiTheme="minorEastAsia" w:hint="eastAsia"/>
          <w:sz w:val="28"/>
          <w:szCs w:val="28"/>
        </w:rPr>
        <w:t>企业、人员</w:t>
      </w:r>
      <w:r w:rsidRPr="003060EB">
        <w:rPr>
          <w:rFonts w:asciiTheme="minorEastAsia" w:hAnsiTheme="minorEastAsia"/>
          <w:sz w:val="28"/>
          <w:szCs w:val="28"/>
        </w:rPr>
        <w:t>资质证书（可复印件加盖红章，原件备查）；</w:t>
      </w:r>
      <w:r w:rsidRPr="003060EB">
        <w:rPr>
          <w:rFonts w:asciiTheme="minorEastAsia" w:hAnsiTheme="minorEastAsia"/>
          <w:sz w:val="28"/>
          <w:szCs w:val="28"/>
        </w:rPr>
        <w:br/>
        <w:t>2、报价</w:t>
      </w:r>
      <w:r w:rsidR="00D06E51">
        <w:rPr>
          <w:rFonts w:asciiTheme="minorEastAsia" w:hAnsiTheme="minorEastAsia" w:hint="eastAsia"/>
          <w:sz w:val="28"/>
          <w:szCs w:val="28"/>
        </w:rPr>
        <w:t>函；</w:t>
      </w:r>
    </w:p>
    <w:p w:rsidR="00437C45" w:rsidRPr="00D06E51" w:rsidRDefault="00437C45" w:rsidP="00437C45">
      <w:r>
        <w:rPr>
          <w:rFonts w:asciiTheme="minorEastAsia" w:hAnsiTheme="minorEastAsia" w:hint="eastAsia"/>
          <w:sz w:val="28"/>
          <w:szCs w:val="28"/>
        </w:rPr>
        <w:t>3</w:t>
      </w:r>
      <w:r w:rsidR="00D06E51">
        <w:rPr>
          <w:rFonts w:asciiTheme="minorEastAsia" w:hAnsiTheme="minorEastAsia" w:hint="eastAsia"/>
          <w:sz w:val="28"/>
          <w:szCs w:val="28"/>
        </w:rPr>
        <w:t>、类似工程的业绩证明材料；</w:t>
      </w:r>
      <w:r w:rsidRPr="003060EB">
        <w:rPr>
          <w:rFonts w:asciiTheme="minorEastAsia" w:hAnsiTheme="minorEastAsia"/>
          <w:sz w:val="28"/>
          <w:szCs w:val="28"/>
        </w:rPr>
        <w:br/>
      </w:r>
      <w:r>
        <w:rPr>
          <w:rFonts w:asciiTheme="minorEastAsia" w:hAnsiTheme="minorEastAsia" w:hint="eastAsia"/>
          <w:sz w:val="28"/>
          <w:szCs w:val="28"/>
        </w:rPr>
        <w:t>4</w:t>
      </w:r>
      <w:r w:rsidRPr="003060EB">
        <w:rPr>
          <w:rFonts w:asciiTheme="minorEastAsia" w:hAnsiTheme="minorEastAsia"/>
          <w:sz w:val="28"/>
          <w:szCs w:val="28"/>
        </w:rPr>
        <w:t>、密封并加盖单位公章。</w:t>
      </w:r>
      <w:r w:rsidRPr="003060EB">
        <w:rPr>
          <w:rFonts w:asciiTheme="minorEastAsia" w:hAnsiTheme="minorEastAsia"/>
          <w:sz w:val="28"/>
          <w:szCs w:val="28"/>
        </w:rPr>
        <w:br/>
        <w:t xml:space="preserve">  </w:t>
      </w:r>
      <w:r w:rsidR="002065BE">
        <w:rPr>
          <w:rFonts w:asciiTheme="minorEastAsia" w:hAnsiTheme="minorEastAsia" w:hint="eastAsia"/>
          <w:sz w:val="28"/>
          <w:szCs w:val="28"/>
        </w:rPr>
        <w:t xml:space="preserve"> 十二.</w:t>
      </w:r>
      <w:r w:rsidRPr="003060EB">
        <w:rPr>
          <w:rFonts w:asciiTheme="minorEastAsia" w:hAnsiTheme="minorEastAsia"/>
          <w:sz w:val="28"/>
          <w:szCs w:val="28"/>
        </w:rPr>
        <w:t>报价文件递交截止时间、地点</w:t>
      </w:r>
      <w:r w:rsidRPr="003060EB">
        <w:rPr>
          <w:rFonts w:asciiTheme="minorEastAsia" w:hAnsiTheme="minorEastAsia"/>
          <w:sz w:val="28"/>
          <w:szCs w:val="28"/>
        </w:rPr>
        <w:br/>
        <w:t>20</w:t>
      </w:r>
      <w:r w:rsidR="00D06E51">
        <w:rPr>
          <w:rFonts w:asciiTheme="minorEastAsia" w:hAnsiTheme="minorEastAsia" w:hint="eastAsia"/>
          <w:sz w:val="28"/>
          <w:szCs w:val="28"/>
        </w:rPr>
        <w:t>20</w:t>
      </w:r>
      <w:r w:rsidRPr="003060EB">
        <w:rPr>
          <w:rFonts w:asciiTheme="minorEastAsia" w:hAnsiTheme="minorEastAsia"/>
          <w:sz w:val="28"/>
          <w:szCs w:val="28"/>
        </w:rPr>
        <w:t>年</w:t>
      </w:r>
      <w:r w:rsidR="000E3EDE">
        <w:rPr>
          <w:rFonts w:asciiTheme="minorEastAsia" w:hAnsiTheme="minorEastAsia" w:hint="eastAsia"/>
          <w:sz w:val="28"/>
          <w:szCs w:val="28"/>
        </w:rPr>
        <w:t>10</w:t>
      </w:r>
      <w:r w:rsidRPr="003060EB">
        <w:rPr>
          <w:rFonts w:asciiTheme="minorEastAsia" w:hAnsiTheme="minorEastAsia"/>
          <w:sz w:val="28"/>
          <w:szCs w:val="28"/>
        </w:rPr>
        <w:t>月</w:t>
      </w:r>
      <w:r w:rsidR="0080409C">
        <w:rPr>
          <w:rFonts w:asciiTheme="minorEastAsia" w:hAnsiTheme="minorEastAsia" w:hint="eastAsia"/>
          <w:sz w:val="28"/>
          <w:szCs w:val="28"/>
        </w:rPr>
        <w:t>2</w:t>
      </w:r>
      <w:bookmarkStart w:id="0" w:name="_GoBack"/>
      <w:bookmarkEnd w:id="0"/>
      <w:r w:rsidRPr="003060EB">
        <w:rPr>
          <w:rFonts w:asciiTheme="minorEastAsia" w:hAnsiTheme="minorEastAsia"/>
          <w:sz w:val="28"/>
          <w:szCs w:val="28"/>
        </w:rPr>
        <w:t>日</w:t>
      </w:r>
      <w:r w:rsidR="00371622">
        <w:rPr>
          <w:rFonts w:asciiTheme="minorEastAsia" w:hAnsiTheme="minorEastAsia" w:hint="eastAsia"/>
          <w:sz w:val="28"/>
          <w:szCs w:val="28"/>
        </w:rPr>
        <w:t>下</w:t>
      </w:r>
      <w:r>
        <w:rPr>
          <w:rFonts w:asciiTheme="minorEastAsia" w:hAnsiTheme="minorEastAsia" w:hint="eastAsia"/>
          <w:sz w:val="28"/>
          <w:szCs w:val="28"/>
        </w:rPr>
        <w:t>午</w:t>
      </w:r>
      <w:r w:rsidR="00371622">
        <w:rPr>
          <w:rFonts w:asciiTheme="minorEastAsia" w:hAnsiTheme="minorEastAsia" w:hint="eastAsia"/>
          <w:sz w:val="28"/>
          <w:szCs w:val="28"/>
        </w:rPr>
        <w:t>5</w:t>
      </w:r>
      <w:r>
        <w:rPr>
          <w:rFonts w:asciiTheme="minorEastAsia" w:hAnsiTheme="minorEastAsia" w:hint="eastAsia"/>
          <w:sz w:val="28"/>
          <w:szCs w:val="28"/>
        </w:rPr>
        <w:t>点</w:t>
      </w:r>
      <w:r w:rsidR="00371622">
        <w:rPr>
          <w:rFonts w:asciiTheme="minorEastAsia" w:hAnsiTheme="minorEastAsia" w:hint="eastAsia"/>
          <w:sz w:val="28"/>
          <w:szCs w:val="28"/>
        </w:rPr>
        <w:t>30</w:t>
      </w:r>
      <w:r w:rsidRPr="003060EB">
        <w:rPr>
          <w:rFonts w:asciiTheme="minorEastAsia" w:hAnsiTheme="minorEastAsia"/>
          <w:sz w:val="28"/>
          <w:szCs w:val="28"/>
        </w:rPr>
        <w:t>前，邮寄或书面送达：地址为江苏省扬州市广陵区汤汪乡汤汪路</w:t>
      </w:r>
      <w:r w:rsidR="00D06E51">
        <w:rPr>
          <w:rFonts w:asciiTheme="minorEastAsia" w:hAnsiTheme="minorEastAsia" w:hint="eastAsia"/>
          <w:sz w:val="28"/>
          <w:szCs w:val="28"/>
        </w:rPr>
        <w:t>183号</w:t>
      </w:r>
      <w:r w:rsidRPr="003060EB">
        <w:rPr>
          <w:rFonts w:asciiTheme="minorEastAsia" w:hAnsiTheme="minorEastAsia"/>
          <w:sz w:val="28"/>
          <w:szCs w:val="28"/>
        </w:rPr>
        <w:t>，（</w:t>
      </w:r>
      <w:r w:rsidR="00D06E51">
        <w:rPr>
          <w:rFonts w:asciiTheme="minorEastAsia" w:hAnsiTheme="minorEastAsia" w:hint="eastAsia"/>
          <w:sz w:val="28"/>
          <w:szCs w:val="28"/>
        </w:rPr>
        <w:t>扬州市政管网有限公司泵站管理中心</w:t>
      </w:r>
      <w:r w:rsidRPr="003060EB">
        <w:rPr>
          <w:rFonts w:asciiTheme="minorEastAsia" w:hAnsiTheme="minorEastAsia"/>
          <w:sz w:val="28"/>
          <w:szCs w:val="28"/>
        </w:rPr>
        <w:t>）</w:t>
      </w:r>
      <w:r>
        <w:rPr>
          <w:rFonts w:asciiTheme="minorEastAsia" w:hAnsiTheme="minorEastAsia"/>
          <w:sz w:val="28"/>
          <w:szCs w:val="28"/>
        </w:rPr>
        <w:t> </w:t>
      </w:r>
      <w:r>
        <w:rPr>
          <w:rFonts w:asciiTheme="minorEastAsia" w:hAnsiTheme="minorEastAsia" w:hint="eastAsia"/>
          <w:sz w:val="28"/>
          <w:szCs w:val="28"/>
        </w:rPr>
        <w:t>联系电话：</w:t>
      </w:r>
      <w:r w:rsidR="00D06E51">
        <w:rPr>
          <w:rFonts w:asciiTheme="minorEastAsia" w:hAnsiTheme="minorEastAsia" w:hint="eastAsia"/>
          <w:sz w:val="28"/>
          <w:szCs w:val="28"/>
        </w:rPr>
        <w:t>18936221128</w:t>
      </w:r>
      <w:r>
        <w:rPr>
          <w:rFonts w:asciiTheme="minorEastAsia" w:hAnsiTheme="minorEastAsia" w:hint="eastAsia"/>
          <w:sz w:val="28"/>
          <w:szCs w:val="28"/>
        </w:rPr>
        <w:t xml:space="preserve">  联系人：</w:t>
      </w:r>
      <w:r w:rsidR="00D06E51">
        <w:rPr>
          <w:rFonts w:asciiTheme="minorEastAsia" w:hAnsiTheme="minorEastAsia" w:hint="eastAsia"/>
          <w:sz w:val="28"/>
          <w:szCs w:val="28"/>
        </w:rPr>
        <w:t>陈迟</w:t>
      </w:r>
      <w:r w:rsidRPr="003060EB">
        <w:rPr>
          <w:rFonts w:asciiTheme="minorEastAsia" w:hAnsiTheme="minorEastAsia"/>
          <w:sz w:val="28"/>
          <w:szCs w:val="28"/>
        </w:rPr>
        <w:t>邮编</w:t>
      </w:r>
      <w:r>
        <w:rPr>
          <w:rFonts w:asciiTheme="minorEastAsia" w:hAnsiTheme="minorEastAsia" w:hint="eastAsia"/>
          <w:sz w:val="28"/>
          <w:szCs w:val="28"/>
        </w:rPr>
        <w:t>：</w:t>
      </w:r>
      <w:r w:rsidRPr="003060EB">
        <w:rPr>
          <w:rFonts w:asciiTheme="minorEastAsia" w:hAnsiTheme="minorEastAsia"/>
          <w:sz w:val="28"/>
          <w:szCs w:val="28"/>
        </w:rPr>
        <w:t>225000。</w:t>
      </w:r>
    </w:p>
    <w:sectPr w:rsidR="00437C45" w:rsidRPr="00D06E51" w:rsidSect="003F1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48" w:rsidRDefault="00101D48" w:rsidP="00A02A5B">
      <w:pPr>
        <w:ind w:firstLine="210"/>
      </w:pPr>
      <w:r>
        <w:separator/>
      </w:r>
    </w:p>
  </w:endnote>
  <w:endnote w:type="continuationSeparator" w:id="0">
    <w:p w:rsidR="00101D48" w:rsidRDefault="00101D48" w:rsidP="00A02A5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48" w:rsidRDefault="00101D48" w:rsidP="00A02A5B">
      <w:pPr>
        <w:ind w:firstLine="210"/>
      </w:pPr>
      <w:r>
        <w:separator/>
      </w:r>
    </w:p>
  </w:footnote>
  <w:footnote w:type="continuationSeparator" w:id="0">
    <w:p w:rsidR="00101D48" w:rsidRDefault="00101D48" w:rsidP="00A02A5B">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E07"/>
    <w:rsid w:val="000E3EDE"/>
    <w:rsid w:val="00101D48"/>
    <w:rsid w:val="00104293"/>
    <w:rsid w:val="001C7664"/>
    <w:rsid w:val="001F3578"/>
    <w:rsid w:val="002065BE"/>
    <w:rsid w:val="00272982"/>
    <w:rsid w:val="002B2D36"/>
    <w:rsid w:val="002F080A"/>
    <w:rsid w:val="00312503"/>
    <w:rsid w:val="00360386"/>
    <w:rsid w:val="00371622"/>
    <w:rsid w:val="003C1A6F"/>
    <w:rsid w:val="003F1AD1"/>
    <w:rsid w:val="004158C0"/>
    <w:rsid w:val="00437C45"/>
    <w:rsid w:val="0080409C"/>
    <w:rsid w:val="009E77FE"/>
    <w:rsid w:val="00A02A5B"/>
    <w:rsid w:val="00C42BC0"/>
    <w:rsid w:val="00C542BA"/>
    <w:rsid w:val="00CD4ECF"/>
    <w:rsid w:val="00D06E51"/>
    <w:rsid w:val="00D70E07"/>
    <w:rsid w:val="00F1613E"/>
    <w:rsid w:val="00F439AF"/>
    <w:rsid w:val="00F43B9B"/>
    <w:rsid w:val="00FA2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D1"/>
    <w:pPr>
      <w:widowControl w:val="0"/>
      <w:jc w:val="both"/>
    </w:pPr>
  </w:style>
  <w:style w:type="paragraph" w:styleId="1">
    <w:name w:val="heading 1"/>
    <w:basedOn w:val="a"/>
    <w:next w:val="a"/>
    <w:link w:val="1Char"/>
    <w:uiPriority w:val="9"/>
    <w:qFormat/>
    <w:rsid w:val="00437C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7C45"/>
    <w:rPr>
      <w:b/>
      <w:bCs/>
      <w:kern w:val="44"/>
      <w:sz w:val="44"/>
      <w:szCs w:val="44"/>
    </w:rPr>
  </w:style>
  <w:style w:type="paragraph" w:styleId="a3">
    <w:name w:val="Normal (Web)"/>
    <w:basedOn w:val="a"/>
    <w:uiPriority w:val="99"/>
    <w:unhideWhenUsed/>
    <w:rsid w:val="00437C4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2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2A5B"/>
    <w:rPr>
      <w:sz w:val="18"/>
      <w:szCs w:val="18"/>
    </w:rPr>
  </w:style>
  <w:style w:type="paragraph" w:styleId="a5">
    <w:name w:val="footer"/>
    <w:basedOn w:val="a"/>
    <w:link w:val="Char0"/>
    <w:uiPriority w:val="99"/>
    <w:unhideWhenUsed/>
    <w:rsid w:val="00A02A5B"/>
    <w:pPr>
      <w:tabs>
        <w:tab w:val="center" w:pos="4153"/>
        <w:tab w:val="right" w:pos="8306"/>
      </w:tabs>
      <w:snapToGrid w:val="0"/>
      <w:jc w:val="left"/>
    </w:pPr>
    <w:rPr>
      <w:sz w:val="18"/>
      <w:szCs w:val="18"/>
    </w:rPr>
  </w:style>
  <w:style w:type="character" w:customStyle="1" w:styleId="Char0">
    <w:name w:val="页脚 Char"/>
    <w:basedOn w:val="a0"/>
    <w:link w:val="a5"/>
    <w:uiPriority w:val="99"/>
    <w:rsid w:val="00A02A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37C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7C45"/>
    <w:rPr>
      <w:b/>
      <w:bCs/>
      <w:kern w:val="44"/>
      <w:sz w:val="44"/>
      <w:szCs w:val="44"/>
    </w:rPr>
  </w:style>
  <w:style w:type="paragraph" w:styleId="a3">
    <w:name w:val="Normal (Web)"/>
    <w:basedOn w:val="a"/>
    <w:uiPriority w:val="99"/>
    <w:unhideWhenUsed/>
    <w:rsid w:val="00437C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194</Words>
  <Characters>1108</Characters>
  <Application>Microsoft Office Word</Application>
  <DocSecurity>0</DocSecurity>
  <Lines>9</Lines>
  <Paragraphs>2</Paragraphs>
  <ScaleCrop>false</ScaleCrop>
  <Company>www.deepin.org</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2020-09-29T05:04:00Z</cp:lastPrinted>
  <dcterms:created xsi:type="dcterms:W3CDTF">2020-09-02T01:27:00Z</dcterms:created>
  <dcterms:modified xsi:type="dcterms:W3CDTF">2020-09-30T06:21:00Z</dcterms:modified>
</cp:coreProperties>
</file>