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市政</w:t>
      </w:r>
      <w:r>
        <w:t>排水管道养护</w:t>
      </w:r>
      <w:r>
        <w:rPr>
          <w:rFonts w:hint="eastAsia"/>
          <w:lang w:eastAsia="zh-CN"/>
        </w:rPr>
        <w:t>结算价格公示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在八家疏通检测单位投标价格中</w:t>
      </w:r>
      <w:r>
        <w:rPr>
          <w:rFonts w:ascii="Times New Roman" w:cs="Times New Roman"/>
          <w:sz w:val="28"/>
          <w:szCs w:val="28"/>
        </w:rPr>
        <w:t>，</w:t>
      </w:r>
      <w:r>
        <w:rPr>
          <w:rFonts w:hint="eastAsia" w:ascii="Times New Roman" w:cs="Times New Roman"/>
          <w:sz w:val="28"/>
          <w:szCs w:val="28"/>
          <w:lang w:eastAsia="zh-CN"/>
        </w:rPr>
        <w:t>去掉两家最高价和两家最低价（四舍五入取整）后进行加权平均法（四舍五入取整）。作为市政排水管道养护结算价格</w:t>
      </w:r>
      <w:r>
        <w:rPr>
          <w:rFonts w:hint="eastAsia" w:ascii="Times New Roman" w:cs="Times New Roman"/>
          <w:sz w:val="28"/>
          <w:szCs w:val="28"/>
          <w:lang w:eastAsia="zh-CN"/>
        </w:rPr>
        <w:t>。公示如下：</w:t>
      </w:r>
    </w:p>
    <w:tbl>
      <w:tblPr>
        <w:tblStyle w:val="4"/>
        <w:tblW w:w="96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213"/>
        <w:gridCol w:w="1216"/>
        <w:gridCol w:w="1214"/>
        <w:gridCol w:w="2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单价（元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cs="Times New Roman"/>
                <w:sz w:val="28"/>
                <w:szCs w:val="28"/>
              </w:rPr>
              <w:t>米）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积泥量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＜</w:t>
            </w:r>
            <w:r>
              <w:rPr>
                <w:rFonts w:ascii="Times New Roman" w:hAnsi="Times New Roman" w:cs="Times New Roman"/>
                <w:sz w:val="24"/>
              </w:rPr>
              <w:t>1/3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积泥量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1/3~1/2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积泥量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＞</w:t>
            </w:r>
            <w:r>
              <w:rPr>
                <w:rFonts w:ascii="Times New Roman" w:hAnsi="Times New Roman" w:cs="Times New Roman"/>
                <w:sz w:val="24"/>
              </w:rPr>
              <w:t>1/2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ind w:left="-107" w:leftChars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≤DN400</w:t>
            </w:r>
            <w:r>
              <w:rPr>
                <w:rFonts w:ascii="Times New Roman" w:cs="Times New Roman"/>
                <w:sz w:val="24"/>
                <w:szCs w:val="24"/>
              </w:rPr>
              <w:t>管道疏通清淤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39" w:type="dxa"/>
            <w:vMerge w:val="restart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包含气囊封堵、拆除；临排；疏通；清淤；通沟污泥运输。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DN500</w:t>
            </w:r>
            <w:r>
              <w:rPr>
                <w:rFonts w:ascii="Times New Roman" w:cs="Times New Roman"/>
                <w:sz w:val="24"/>
                <w:szCs w:val="24"/>
              </w:rPr>
              <w:t>管道疏通清淤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DN600</w:t>
            </w:r>
            <w:r>
              <w:rPr>
                <w:rFonts w:ascii="Times New Roman" w:cs="Times New Roman"/>
                <w:sz w:val="24"/>
                <w:szCs w:val="24"/>
              </w:rPr>
              <w:t>管道疏通清淤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DN800</w:t>
            </w:r>
            <w:r>
              <w:rPr>
                <w:rFonts w:ascii="Times New Roman" w:cs="Times New Roman"/>
                <w:sz w:val="24"/>
                <w:szCs w:val="24"/>
              </w:rPr>
              <w:t>管道疏通清淤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DN800以上管道疏通清淤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CCTV</w:t>
            </w:r>
            <w:r>
              <w:rPr>
                <w:rFonts w:ascii="Times New Roman" w:cs="Times New Roman"/>
                <w:sz w:val="24"/>
                <w:szCs w:val="24"/>
              </w:rPr>
              <w:t>检测与评估</w:t>
            </w:r>
            <w:r>
              <w:rPr>
                <w:rFonts w:hint="eastAsia" w:ascii="Times New Roman" w:cs="Times New Roman"/>
                <w:sz w:val="24"/>
                <w:szCs w:val="24"/>
              </w:rPr>
              <w:t>+管线管点测绘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39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包含管线点号；埋设方式；管材；管径；管线点类别；平面坐标；高程；埋深；出具测绘图、测绘报告、检测报告。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138BD"/>
    <w:rsid w:val="53587848"/>
    <w:rsid w:val="564E71C0"/>
    <w:rsid w:val="5EB1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2021-03-12T07:54:00Z</dcterms:created>
  <dc:creator>朱诗忱</dc:creator>
  <cp:lastModifiedBy>朱诗忱</cp:lastModifiedBy>
  <cp:lastPrinted>2021-03-12T08:23:05Z</cp:lastPrinted>
  <dcterms:modified xsi:type="dcterms:W3CDTF">2021-03-12T08:35:22Z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