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6C" w:rsidRPr="00F62B6C" w:rsidRDefault="00F62B6C" w:rsidP="00F62B6C">
      <w:pPr>
        <w:pStyle w:val="1"/>
        <w:jc w:val="center"/>
        <w:rPr>
          <w:sz w:val="36"/>
          <w:szCs w:val="36"/>
        </w:rPr>
      </w:pPr>
      <w:proofErr w:type="gramStart"/>
      <w:r w:rsidRPr="00F62B6C">
        <w:rPr>
          <w:rFonts w:hint="eastAsia"/>
          <w:sz w:val="36"/>
          <w:szCs w:val="36"/>
        </w:rPr>
        <w:t>龙头关</w:t>
      </w:r>
      <w:proofErr w:type="gramEnd"/>
      <w:r w:rsidRPr="00F62B6C">
        <w:rPr>
          <w:rFonts w:hint="eastAsia"/>
          <w:sz w:val="36"/>
          <w:szCs w:val="36"/>
        </w:rPr>
        <w:t>泵站低压配电柜改造项目招标文件</w:t>
      </w:r>
    </w:p>
    <w:p w:rsidR="00F62B6C" w:rsidRDefault="00F62B6C" w:rsidP="00F62B6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我公司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所属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龙头关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污水提升泵站低压配电系统拟实施更新改造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，为对称信息，委托有资质的单位承担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更新改造任务，现进行电气系统更新改造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项目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招标比价。具体事项情况如下：</w:t>
      </w:r>
    </w:p>
    <w:p w:rsidR="00F62B6C" w:rsidRPr="003C2090" w:rsidRDefault="00F62B6C" w:rsidP="00F62B6C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项目简况</w:t>
      </w:r>
    </w:p>
    <w:p w:rsidR="00F62B6C" w:rsidRDefault="00F62B6C" w:rsidP="00F62B6C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招标人：扬州市政管网有限公司</w:t>
      </w:r>
    </w:p>
    <w:p w:rsidR="00F62B6C" w:rsidRDefault="00F62B6C" w:rsidP="00F62B6C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工程名称：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龙头关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泵站低压配电柜改造项目</w:t>
      </w:r>
    </w:p>
    <w:p w:rsidR="00F62B6C" w:rsidRPr="003C2090" w:rsidRDefault="00F62B6C" w:rsidP="00F62B6C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委托内容</w:t>
      </w:r>
    </w:p>
    <w:p w:rsidR="00F62B6C" w:rsidRDefault="00F62B6C" w:rsidP="00F62B6C">
      <w:pPr>
        <w:pStyle w:val="a3"/>
        <w:widowControl/>
        <w:shd w:val="clear" w:color="auto" w:fill="FFFFFF"/>
        <w:spacing w:line="360" w:lineRule="auto"/>
        <w:ind w:left="960" w:firstLineChars="0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龙头关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泵站低压配电系统改造的方案设计及设备采购安装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（附采购清单及技术要求）</w:t>
      </w:r>
    </w:p>
    <w:p w:rsidR="00F62B6C" w:rsidRDefault="00262DE7" w:rsidP="00F62B6C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相关</w:t>
      </w:r>
      <w:r w:rsidR="00F62B6C"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要求</w:t>
      </w:r>
    </w:p>
    <w:p w:rsidR="00262DE7" w:rsidRDefault="00262DE7" w:rsidP="003A3FE7">
      <w:pPr>
        <w:pStyle w:val="a3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投标人要求</w:t>
      </w:r>
    </w:p>
    <w:p w:rsidR="003A3FE7" w:rsidRPr="003A3FE7" w:rsidRDefault="003A3FE7" w:rsidP="003A3FE7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A3FE7">
        <w:rPr>
          <w:rFonts w:asciiTheme="minorEastAsia" w:hAnsiTheme="minorEastAsia" w:cs="宋体"/>
          <w:color w:val="000000"/>
          <w:kern w:val="0"/>
          <w:sz w:val="24"/>
          <w:szCs w:val="24"/>
        </w:rPr>
        <w:t>应具有圆满履行合同的能力，具体应符合下列条件：</w:t>
      </w:r>
    </w:p>
    <w:p w:rsidR="003A3FE7" w:rsidRDefault="003A3FE7" w:rsidP="003A3FE7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在中华人民共和国注册，具有独立法人资格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；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3A3FE7" w:rsidRDefault="003A3FE7" w:rsidP="003A3FE7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项目负责人应具有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相关工程的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设计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、施工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经验。</w:t>
      </w:r>
    </w:p>
    <w:p w:rsidR="003A3FE7" w:rsidRPr="003A3FE7" w:rsidRDefault="003A3FE7" w:rsidP="003A3FE7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A3F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（3）本项目不接受联合体。</w:t>
      </w:r>
    </w:p>
    <w:p w:rsidR="003A3FE7" w:rsidRDefault="003A3FE7" w:rsidP="003A3FE7">
      <w:pPr>
        <w:pStyle w:val="a3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质量要求</w:t>
      </w:r>
    </w:p>
    <w:p w:rsidR="00F62B6C" w:rsidRDefault="003A3FE7" w:rsidP="00C558B4">
      <w:pPr>
        <w:pStyle w:val="a3"/>
        <w:widowControl/>
        <w:shd w:val="clear" w:color="auto" w:fill="FFFFFF"/>
        <w:spacing w:line="360" w:lineRule="auto"/>
        <w:ind w:left="840" w:firstLineChars="0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558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符合国家相关规定标准</w:t>
      </w:r>
    </w:p>
    <w:p w:rsidR="00262DE7" w:rsidRDefault="003A3FE7" w:rsidP="00262DE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.工期要求</w:t>
      </w:r>
    </w:p>
    <w:p w:rsidR="00262DE7" w:rsidRDefault="00F87A70" w:rsidP="00262DE7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合同签订后</w:t>
      </w:r>
      <w:r w:rsid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30天内完成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proofErr w:type="gramStart"/>
      <w:r w:rsidR="00F317C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含方案</w:t>
      </w:r>
      <w:proofErr w:type="gramEnd"/>
      <w:r w:rsidR="00F317C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的编制到设备采购安装结束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262DE7" w:rsidRPr="00262DE7" w:rsidRDefault="003A3FE7" w:rsidP="00262DE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262DE7" w:rsidRP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价格要求</w:t>
      </w:r>
    </w:p>
    <w:p w:rsidR="00262DE7" w:rsidRPr="00262DE7" w:rsidRDefault="00C558B4" w:rsidP="00262DE7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本次招标设置最高限价为人民币19.8万</w:t>
      </w:r>
      <w:r w:rsidR="00262DE7" w:rsidRPr="00262D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元整。</w:t>
      </w:r>
    </w:p>
    <w:p w:rsidR="00F62B6C" w:rsidRPr="003C2090" w:rsidRDefault="00262DE7" w:rsidP="00F62B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四</w:t>
      </w:r>
      <w:r w:rsidR="00F62B6C"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F62B6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</w:t>
      </w:r>
      <w:r w:rsidR="00926C2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投标</w:t>
      </w:r>
      <w:r w:rsidR="00F62B6C"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文件</w:t>
      </w:r>
    </w:p>
    <w:p w:rsidR="00F62B6C" w:rsidRDefault="00926C20" w:rsidP="00F62B6C">
      <w:pPr>
        <w:widowControl/>
        <w:shd w:val="clear" w:color="auto" w:fill="FFFFFF"/>
        <w:spacing w:line="360" w:lineRule="auto"/>
        <w:ind w:firstLineChars="350" w:firstLine="8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文件应包括：</w:t>
      </w:r>
    </w:p>
    <w:p w:rsidR="00F62B6C" w:rsidRPr="00926C20" w:rsidRDefault="00B83D2F" w:rsidP="00926C20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营业执照复印件（盖公章）</w:t>
      </w:r>
    </w:p>
    <w:p w:rsidR="00926C20" w:rsidRPr="00926C20" w:rsidRDefault="00926C20" w:rsidP="00926C20">
      <w:pPr>
        <w:pStyle w:val="a3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26C2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方案设计文件</w:t>
      </w:r>
      <w:r w:rsidRPr="00926C20">
        <w:rPr>
          <w:rFonts w:asciiTheme="minorEastAsia" w:hAnsiTheme="minorEastAsia" w:cs="宋体"/>
          <w:color w:val="000000"/>
          <w:kern w:val="0"/>
          <w:sz w:val="24"/>
          <w:szCs w:val="24"/>
        </w:rPr>
        <w:t>；</w:t>
      </w:r>
    </w:p>
    <w:p w:rsidR="00F62B6C" w:rsidRDefault="00926C20" w:rsidP="00F62B6C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3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、报价</w:t>
      </w:r>
      <w:r w:rsidR="00F62B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文件：</w:t>
      </w:r>
      <w:r w:rsidR="00F62B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本次工程由投标单位自行报价，报价之前</w:t>
      </w:r>
      <w:r w:rsidR="00F87A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</w:t>
      </w:r>
      <w:r w:rsidR="00F62B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联系我公司进行现场查勘工作。</w:t>
      </w:r>
    </w:p>
    <w:p w:rsidR="00F62B6C" w:rsidRDefault="00926C20" w:rsidP="00F62B6C">
      <w:pPr>
        <w:widowControl/>
        <w:shd w:val="clear" w:color="auto" w:fill="FFFFFF"/>
        <w:spacing w:line="360" w:lineRule="auto"/>
        <w:ind w:firstLineChars="400" w:firstLine="9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F62B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相关业绩证明（合同复印件）</w:t>
      </w:r>
    </w:p>
    <w:p w:rsidR="00F62B6C" w:rsidRPr="003C2090" w:rsidRDefault="00262DE7" w:rsidP="00F62B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五</w:t>
      </w:r>
      <w:r w:rsidR="00F62B6C" w:rsidRPr="003C209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</w:t>
      </w:r>
      <w:r w:rsidR="00F62B6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评标与中标</w:t>
      </w:r>
    </w:p>
    <w:p w:rsidR="00F62B6C" w:rsidRDefault="00F87A70" w:rsidP="00F62B6C">
      <w:pPr>
        <w:widowControl/>
        <w:shd w:val="clear" w:color="auto" w:fill="FFFFFF"/>
        <w:spacing w:line="360" w:lineRule="auto"/>
        <w:ind w:leftChars="350" w:left="73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由我公司组织评标小组成员评标，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中标原则</w:t>
      </w:r>
      <w:r w:rsidR="003A3F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为符合要求的</w:t>
      </w:r>
      <w:r w:rsidR="00C558B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合理</w:t>
      </w:r>
      <w:r w:rsidR="003A3FE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低价中标。</w:t>
      </w:r>
    </w:p>
    <w:p w:rsidR="00C558B4" w:rsidRPr="00C558B4" w:rsidRDefault="00C558B4" w:rsidP="00F62B6C">
      <w:pPr>
        <w:widowControl/>
        <w:shd w:val="clear" w:color="auto" w:fill="FFFFFF"/>
        <w:spacing w:line="360" w:lineRule="auto"/>
        <w:ind w:leftChars="350" w:left="73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合理低价：以所有投标人的报价的平均价作为基价,然后按投标报价与基准价相比的偏差率,每高1%扣0.9分,每低1%扣0.6分,按照插入法计算得分。</w:t>
      </w:r>
    </w:p>
    <w:p w:rsidR="00F62B6C" w:rsidRPr="00B90262" w:rsidRDefault="003A3FE7" w:rsidP="00B83D2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六</w:t>
      </w:r>
      <w:r w:rsidR="00F62B6C" w:rsidRPr="00B9026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   付款方式</w:t>
      </w:r>
    </w:p>
    <w:tbl>
      <w:tblPr>
        <w:tblStyle w:val="a4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62B6C" w:rsidTr="00703C63">
        <w:tc>
          <w:tcPr>
            <w:tcW w:w="4261" w:type="dxa"/>
          </w:tcPr>
          <w:p w:rsidR="00F62B6C" w:rsidRDefault="00F62B6C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工程进度</w:t>
            </w:r>
          </w:p>
        </w:tc>
        <w:tc>
          <w:tcPr>
            <w:tcW w:w="4261" w:type="dxa"/>
          </w:tcPr>
          <w:p w:rsidR="00F62B6C" w:rsidRDefault="00F62B6C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付款进度</w:t>
            </w:r>
          </w:p>
        </w:tc>
      </w:tr>
      <w:tr w:rsidR="00F62B6C" w:rsidTr="00703C63">
        <w:tc>
          <w:tcPr>
            <w:tcW w:w="4261" w:type="dxa"/>
          </w:tcPr>
          <w:p w:rsidR="00F62B6C" w:rsidRDefault="00F62B6C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工程完工</w:t>
            </w:r>
          </w:p>
        </w:tc>
        <w:tc>
          <w:tcPr>
            <w:tcW w:w="4261" w:type="dxa"/>
          </w:tcPr>
          <w:p w:rsidR="00F62B6C" w:rsidRDefault="00B83D2F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合同款</w:t>
            </w:r>
            <w:r w:rsidR="00F62B6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70%</w:t>
            </w:r>
          </w:p>
        </w:tc>
      </w:tr>
      <w:tr w:rsidR="00F62B6C" w:rsidTr="00703C63">
        <w:tc>
          <w:tcPr>
            <w:tcW w:w="4261" w:type="dxa"/>
          </w:tcPr>
          <w:p w:rsidR="00F62B6C" w:rsidRDefault="00B83D2F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审计结束</w:t>
            </w:r>
          </w:p>
        </w:tc>
        <w:tc>
          <w:tcPr>
            <w:tcW w:w="4261" w:type="dxa"/>
          </w:tcPr>
          <w:p w:rsidR="00F62B6C" w:rsidRDefault="00B83D2F" w:rsidP="00703C63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付至审计价97</w:t>
            </w:r>
            <w:r w:rsidR="00F62B6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F62B6C" w:rsidTr="00703C63">
        <w:tc>
          <w:tcPr>
            <w:tcW w:w="8522" w:type="dxa"/>
            <w:gridSpan w:val="2"/>
          </w:tcPr>
          <w:p w:rsidR="00F62B6C" w:rsidRDefault="00F62B6C" w:rsidP="00B83D2F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备注：剩余</w:t>
            </w:r>
            <w:r w:rsidR="00B83D2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B83D2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金，待保修期</w:t>
            </w:r>
            <w:r w:rsidR="00B83D2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年后一次性付清。</w:t>
            </w:r>
          </w:p>
        </w:tc>
      </w:tr>
    </w:tbl>
    <w:p w:rsidR="00F62B6C" w:rsidRDefault="00F62B6C" w:rsidP="00F62B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</w:t>
      </w:r>
    </w:p>
    <w:p w:rsidR="00F62B6C" w:rsidRDefault="003A3FE7" w:rsidP="00F62B6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七</w:t>
      </w:r>
      <w:r w:rsidR="00F62B6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   投标</w:t>
      </w:r>
      <w:r w:rsidR="00F62B6C">
        <w:rPr>
          <w:rFonts w:asciiTheme="minorEastAsia" w:hAnsiTheme="minorEastAsia" w:cs="宋体"/>
          <w:b/>
          <w:color w:val="000000"/>
          <w:kern w:val="0"/>
          <w:sz w:val="24"/>
          <w:szCs w:val="24"/>
        </w:rPr>
        <w:t>文件递交截止时间、地点</w:t>
      </w:r>
      <w:r w:rsidR="00F62B6C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、联系人</w:t>
      </w:r>
    </w:p>
    <w:p w:rsidR="00262DE7" w:rsidRDefault="00262DE7" w:rsidP="00F87A70">
      <w:pPr>
        <w:ind w:firstLineChars="250" w:firstLine="60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截止时间：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20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年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月</w:t>
      </w:r>
      <w:r w:rsidR="00F62B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9629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="00F62B6C">
        <w:rPr>
          <w:rFonts w:asciiTheme="minorEastAsia" w:hAnsiTheme="minorEastAsia" w:cs="宋体"/>
          <w:color w:val="000000"/>
          <w:kern w:val="0"/>
          <w:sz w:val="24"/>
          <w:szCs w:val="24"/>
        </w:rPr>
        <w:t>日</w:t>
      </w:r>
      <w:r w:rsidR="009629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下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午</w:t>
      </w:r>
      <w:r w:rsidR="0096295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bookmarkStart w:id="0" w:name="_GoBack"/>
      <w:bookmarkEnd w:id="0"/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点</w:t>
      </w:r>
    </w:p>
    <w:p w:rsidR="00262DE7" w:rsidRDefault="00262DE7" w:rsidP="00F87A70">
      <w:pPr>
        <w:ind w:firstLineChars="250" w:firstLine="60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地点：</w:t>
      </w:r>
      <w:r w:rsidR="00F62B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扬州市政管网公司（</w:t>
      </w:r>
      <w:r w:rsidR="00B83D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泵站管理中心</w:t>
      </w:r>
      <w:r w:rsidR="00F62B6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262DE7" w:rsidRDefault="00F62B6C" w:rsidP="00F87A70">
      <w:pPr>
        <w:ind w:firstLineChars="250" w:firstLine="60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联系人：</w:t>
      </w:r>
      <w:r>
        <w:rPr>
          <w:rFonts w:ascii="宋体" w:eastAsia="宋体" w:hAnsi="宋体" w:cs="Times New Roman" w:hint="eastAsia"/>
          <w:sz w:val="24"/>
        </w:rPr>
        <w:t>陈迟</w:t>
      </w:r>
      <w:r>
        <w:rPr>
          <w:rFonts w:ascii="Calibri" w:eastAsia="宋体" w:hAnsi="Calibri" w:cs="Times New Roman" w:hint="eastAsia"/>
          <w:sz w:val="24"/>
        </w:rPr>
        <w:t>，电话：</w:t>
      </w:r>
      <w:r>
        <w:rPr>
          <w:rFonts w:ascii="宋体" w:eastAsia="宋体" w:hAnsi="宋体" w:cs="Times New Roman" w:hint="eastAsia"/>
          <w:sz w:val="24"/>
        </w:rPr>
        <w:t>18936221128</w:t>
      </w:r>
    </w:p>
    <w:p w:rsidR="007559A0" w:rsidRDefault="00F62B6C" w:rsidP="00F87A70">
      <w:pPr>
        <w:ind w:firstLineChars="250" w:firstLine="60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超过投标截止时间递交的投标文件招标人将不予接收。</w:t>
      </w:r>
    </w:p>
    <w:p w:rsidR="00A47258" w:rsidRDefault="00A47258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p w:rsidR="009230D7" w:rsidRDefault="009230D7" w:rsidP="00F87A70">
      <w:pPr>
        <w:rPr>
          <w:rFonts w:ascii="Calibri" w:eastAsia="宋体" w:hAnsi="Calibri" w:cs="Times New Roman"/>
          <w:sz w:val="24"/>
        </w:rPr>
      </w:pP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lastRenderedPageBreak/>
        <w:t>附件：采购清单</w:t>
      </w:r>
    </w:p>
    <w:p w:rsidR="009230D7" w:rsidRDefault="009230D7" w:rsidP="00A47258">
      <w:pPr>
        <w:ind w:firstLineChars="350" w:firstLine="840"/>
        <w:rPr>
          <w:rFonts w:ascii="Calibri" w:eastAsia="宋体" w:hAnsi="Calibri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827"/>
        <w:gridCol w:w="709"/>
        <w:gridCol w:w="734"/>
        <w:gridCol w:w="1301"/>
      </w:tblGrid>
      <w:tr w:rsidR="00E75C56" w:rsidRPr="00D21E64" w:rsidTr="003F12E3">
        <w:tc>
          <w:tcPr>
            <w:tcW w:w="675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元件名称</w:t>
            </w:r>
          </w:p>
        </w:tc>
        <w:tc>
          <w:tcPr>
            <w:tcW w:w="3827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型号规格</w:t>
            </w:r>
          </w:p>
        </w:tc>
        <w:tc>
          <w:tcPr>
            <w:tcW w:w="709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34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301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b/>
                <w:sz w:val="24"/>
                <w:szCs w:val="24"/>
              </w:rPr>
              <w:t>1AA</w:t>
            </w:r>
          </w:p>
        </w:tc>
        <w:tc>
          <w:tcPr>
            <w:tcW w:w="3827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更换2只框架断路器</w:t>
            </w:r>
          </w:p>
        </w:tc>
        <w:tc>
          <w:tcPr>
            <w:tcW w:w="709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b/>
                <w:sz w:val="24"/>
                <w:szCs w:val="24"/>
              </w:rPr>
            </w:pP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框架断路器</w:t>
            </w:r>
          </w:p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CW1-2500M/3P-800A EA35/抽屉式/TH</w:t>
            </w: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br/>
              <w:t xml:space="preserve">智能控制器电压AC230V </w:t>
            </w:r>
            <w:proofErr w:type="gramStart"/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电合分</w:t>
            </w:r>
            <w:proofErr w:type="gramEnd"/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电压AC230V</w:t>
            </w:r>
          </w:p>
        </w:tc>
        <w:tc>
          <w:tcPr>
            <w:tcW w:w="709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常熟开关</w:t>
            </w:r>
            <w:r w:rsidR="00790A7D" w:rsidRPr="00D21E64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自动电源装</w:t>
            </w:r>
            <w:proofErr w:type="gramStart"/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换系统</w:t>
            </w:r>
            <w:proofErr w:type="gramEnd"/>
          </w:p>
        </w:tc>
        <w:tc>
          <w:tcPr>
            <w:tcW w:w="3827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自动转换控制器、转接器、控制电缆、机械</w:t>
            </w:r>
            <w:proofErr w:type="gramStart"/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联锁</w:t>
            </w:r>
            <w:proofErr w:type="gramEnd"/>
          </w:p>
        </w:tc>
        <w:tc>
          <w:tcPr>
            <w:tcW w:w="709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75C56" w:rsidRPr="00D21E64" w:rsidRDefault="00E75C56" w:rsidP="00E75C5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常熟开关</w:t>
            </w: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75C56" w:rsidRPr="00D21E64" w:rsidRDefault="00FC2412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  <w:r w:rsidRPr="00D21E64">
              <w:rPr>
                <w:rFonts w:asciiTheme="minorEastAsia" w:hAnsiTheme="minorEastAsia"/>
                <w:b/>
                <w:sz w:val="24"/>
                <w:szCs w:val="24"/>
              </w:rPr>
              <w:t>AA</w:t>
            </w:r>
          </w:p>
        </w:tc>
        <w:tc>
          <w:tcPr>
            <w:tcW w:w="3827" w:type="dxa"/>
          </w:tcPr>
          <w:p w:rsidR="00E75C56" w:rsidRPr="00D21E64" w:rsidRDefault="00FC2412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2200×600×1000 固定柜</w:t>
            </w:r>
          </w:p>
        </w:tc>
        <w:tc>
          <w:tcPr>
            <w:tcW w:w="709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75C56" w:rsidRPr="00D21E64" w:rsidRDefault="00E75C56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刀熔开关</w:t>
            </w:r>
          </w:p>
        </w:tc>
        <w:tc>
          <w:tcPr>
            <w:tcW w:w="3827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QSA-400/3P +3×RT36-2(NT2) 400A</w:t>
            </w:r>
          </w:p>
        </w:tc>
        <w:tc>
          <w:tcPr>
            <w:tcW w:w="709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正泰</w:t>
            </w: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5C56" w:rsidRPr="00D21E64" w:rsidRDefault="003F12E3" w:rsidP="003F12E3">
            <w:pPr>
              <w:tabs>
                <w:tab w:val="left" w:pos="57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互感器</w:t>
            </w:r>
          </w:p>
        </w:tc>
        <w:tc>
          <w:tcPr>
            <w:tcW w:w="3827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400/5A</w:t>
            </w:r>
          </w:p>
        </w:tc>
        <w:tc>
          <w:tcPr>
            <w:tcW w:w="709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荣生</w:t>
            </w:r>
          </w:p>
        </w:tc>
      </w:tr>
      <w:tr w:rsidR="00E75C56" w:rsidRPr="00D21E64" w:rsidTr="003F12E3">
        <w:tc>
          <w:tcPr>
            <w:tcW w:w="675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电流表</w:t>
            </w:r>
          </w:p>
        </w:tc>
        <w:tc>
          <w:tcPr>
            <w:tcW w:w="3827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42L6-A 400/5A</w:t>
            </w:r>
          </w:p>
        </w:tc>
        <w:tc>
          <w:tcPr>
            <w:tcW w:w="709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E75C56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电压表</w:t>
            </w:r>
          </w:p>
        </w:tc>
        <w:tc>
          <w:tcPr>
            <w:tcW w:w="3827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42L6-V 450V</w:t>
            </w:r>
          </w:p>
        </w:tc>
        <w:tc>
          <w:tcPr>
            <w:tcW w:w="709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转换开关</w:t>
            </w:r>
          </w:p>
        </w:tc>
        <w:tc>
          <w:tcPr>
            <w:tcW w:w="3827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LW5-16YH3/3</w:t>
            </w:r>
          </w:p>
        </w:tc>
        <w:tc>
          <w:tcPr>
            <w:tcW w:w="709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3F12E3" w:rsidRPr="00D21E64" w:rsidRDefault="003F12E3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避雷器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YH1.5W-0.28/1.3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正泰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电容控制器</w:t>
            </w:r>
          </w:p>
        </w:tc>
        <w:tc>
          <w:tcPr>
            <w:tcW w:w="3827" w:type="dxa"/>
          </w:tcPr>
          <w:p w:rsidR="003F12E3" w:rsidRPr="00D21E64" w:rsidRDefault="009230D7" w:rsidP="009230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VPL12N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电抗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DR 15Kvar/190Hz-400V 7%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熔断器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RT18-63/3P 63A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电容接触器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LC1DGK02M7C 23.1A/16.7kvar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热继电器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LRD3359C 48-65A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3F12E3" w:rsidRPr="00D21E64" w:rsidTr="003F12E3">
        <w:tc>
          <w:tcPr>
            <w:tcW w:w="675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电容</w:t>
            </w:r>
          </w:p>
        </w:tc>
        <w:tc>
          <w:tcPr>
            <w:tcW w:w="3827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BLRCS155A186B48 15Kvar</w:t>
            </w:r>
          </w:p>
        </w:tc>
        <w:tc>
          <w:tcPr>
            <w:tcW w:w="709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3F12E3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母线夹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ZMJ3</w:t>
            </w:r>
          </w:p>
        </w:tc>
        <w:tc>
          <w:tcPr>
            <w:tcW w:w="709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734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指示灯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AD16-22</w:t>
            </w:r>
          </w:p>
        </w:tc>
        <w:tc>
          <w:tcPr>
            <w:tcW w:w="709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铜排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</w:p>
        </w:tc>
        <w:tc>
          <w:tcPr>
            <w:tcW w:w="734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辅材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壳体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2200×600×1000 固定柜</w:t>
            </w:r>
          </w:p>
        </w:tc>
        <w:tc>
          <w:tcPr>
            <w:tcW w:w="709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b/>
                <w:sz w:val="24"/>
                <w:szCs w:val="24"/>
              </w:rPr>
              <w:t>3AA 4AA</w:t>
            </w:r>
          </w:p>
        </w:tc>
        <w:tc>
          <w:tcPr>
            <w:tcW w:w="3827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2200×600×1000 抽屉柜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9230D7" w:rsidRPr="00D21E64" w:rsidRDefault="009230D7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塑壳断路器</w:t>
            </w:r>
          </w:p>
        </w:tc>
        <w:tc>
          <w:tcPr>
            <w:tcW w:w="3827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NSX160N TMD 160 3P3D F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塑壳断路器</w:t>
            </w:r>
          </w:p>
        </w:tc>
        <w:tc>
          <w:tcPr>
            <w:tcW w:w="3827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NSX100N TMD 100 3P3D F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塑壳断路器</w:t>
            </w:r>
          </w:p>
        </w:tc>
        <w:tc>
          <w:tcPr>
            <w:tcW w:w="3827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NSX100N TMD 63 3P3D F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互感器</w:t>
            </w:r>
          </w:p>
        </w:tc>
        <w:tc>
          <w:tcPr>
            <w:tcW w:w="3827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150/5A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荣生</w:t>
            </w:r>
          </w:p>
        </w:tc>
      </w:tr>
      <w:tr w:rsidR="009230D7" w:rsidRPr="00D21E64" w:rsidTr="003F12E3">
        <w:tc>
          <w:tcPr>
            <w:tcW w:w="675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互感器</w:t>
            </w:r>
          </w:p>
        </w:tc>
        <w:tc>
          <w:tcPr>
            <w:tcW w:w="3827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100/5A</w:t>
            </w:r>
          </w:p>
        </w:tc>
        <w:tc>
          <w:tcPr>
            <w:tcW w:w="709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9230D7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荣生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多功能表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母线夹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ZMJ3</w:t>
            </w: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指示灯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AD16-22</w:t>
            </w: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熔断器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RT18-32/1P 6A</w:t>
            </w: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铜排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辅材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壳体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2200×600×1000 抽屉柜</w:t>
            </w: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b/>
                <w:sz w:val="24"/>
                <w:szCs w:val="24"/>
              </w:rPr>
              <w:t>5AA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2200×600×1000 抽屉柜</w:t>
            </w:r>
          </w:p>
        </w:tc>
        <w:tc>
          <w:tcPr>
            <w:tcW w:w="709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刀熔开关</w:t>
            </w:r>
          </w:p>
        </w:tc>
        <w:tc>
          <w:tcPr>
            <w:tcW w:w="3827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QSA-400/3P +3×RT36-2(NT2) 400A</w:t>
            </w: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正泰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塑壳开关</w:t>
            </w:r>
          </w:p>
        </w:tc>
        <w:tc>
          <w:tcPr>
            <w:tcW w:w="3827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NSX100N TMD 100 3P3D F</w:t>
            </w: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塑壳开关</w:t>
            </w:r>
          </w:p>
        </w:tc>
        <w:tc>
          <w:tcPr>
            <w:tcW w:w="3827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NSX100N TMD 63 3P3D F</w:t>
            </w: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施耐德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互感器</w:t>
            </w:r>
          </w:p>
        </w:tc>
        <w:tc>
          <w:tcPr>
            <w:tcW w:w="3827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100/5A</w:t>
            </w: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荣生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多功能表</w:t>
            </w:r>
          </w:p>
        </w:tc>
        <w:tc>
          <w:tcPr>
            <w:tcW w:w="3827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1B387F" w:rsidRPr="00D21E64" w:rsidTr="003F12E3">
        <w:tc>
          <w:tcPr>
            <w:tcW w:w="675" w:type="dxa"/>
          </w:tcPr>
          <w:p w:rsidR="001B387F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B387F" w:rsidRPr="00D21E64" w:rsidRDefault="001B387F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母线夹</w:t>
            </w:r>
          </w:p>
        </w:tc>
        <w:tc>
          <w:tcPr>
            <w:tcW w:w="3827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ZMJ3</w:t>
            </w:r>
          </w:p>
        </w:tc>
        <w:tc>
          <w:tcPr>
            <w:tcW w:w="709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734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1B387F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D21E64" w:rsidRPr="00D21E64" w:rsidTr="003F12E3">
        <w:tc>
          <w:tcPr>
            <w:tcW w:w="675" w:type="dxa"/>
          </w:tcPr>
          <w:p w:rsidR="00D21E64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指示灯</w:t>
            </w:r>
          </w:p>
        </w:tc>
        <w:tc>
          <w:tcPr>
            <w:tcW w:w="3827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AD16-22</w:t>
            </w:r>
          </w:p>
        </w:tc>
        <w:tc>
          <w:tcPr>
            <w:tcW w:w="709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</w:p>
        </w:tc>
        <w:tc>
          <w:tcPr>
            <w:tcW w:w="734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D21E64" w:rsidRPr="00D21E64" w:rsidTr="003F12E3">
        <w:tc>
          <w:tcPr>
            <w:tcW w:w="675" w:type="dxa"/>
          </w:tcPr>
          <w:p w:rsidR="00D21E64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熔断器</w:t>
            </w:r>
          </w:p>
        </w:tc>
        <w:tc>
          <w:tcPr>
            <w:tcW w:w="3827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RT18-32/1P 6A</w:t>
            </w:r>
          </w:p>
        </w:tc>
        <w:tc>
          <w:tcPr>
            <w:tcW w:w="709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34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301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D21E64" w:rsidRPr="00D21E64" w:rsidTr="003F12E3">
        <w:tc>
          <w:tcPr>
            <w:tcW w:w="675" w:type="dxa"/>
          </w:tcPr>
          <w:p w:rsidR="00D21E64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铜排</w:t>
            </w:r>
          </w:p>
        </w:tc>
        <w:tc>
          <w:tcPr>
            <w:tcW w:w="3827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</w:p>
        </w:tc>
        <w:tc>
          <w:tcPr>
            <w:tcW w:w="734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301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国产优质</w:t>
            </w:r>
          </w:p>
        </w:tc>
      </w:tr>
      <w:tr w:rsidR="00D21E64" w:rsidRPr="00D21E64" w:rsidTr="003F12E3">
        <w:tc>
          <w:tcPr>
            <w:tcW w:w="675" w:type="dxa"/>
          </w:tcPr>
          <w:p w:rsidR="00D21E64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辅材</w:t>
            </w:r>
          </w:p>
        </w:tc>
        <w:tc>
          <w:tcPr>
            <w:tcW w:w="3827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E64" w:rsidRPr="00D21E64" w:rsidTr="003F12E3">
        <w:tc>
          <w:tcPr>
            <w:tcW w:w="675" w:type="dxa"/>
          </w:tcPr>
          <w:p w:rsidR="00D21E64" w:rsidRPr="00D21E64" w:rsidRDefault="00C558B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壳体</w:t>
            </w:r>
          </w:p>
        </w:tc>
        <w:tc>
          <w:tcPr>
            <w:tcW w:w="3827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2200×600×1000 抽屉柜</w:t>
            </w:r>
          </w:p>
        </w:tc>
        <w:tc>
          <w:tcPr>
            <w:tcW w:w="709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34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  <w:r w:rsidRPr="00D21E6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D21E64" w:rsidRPr="00D21E64" w:rsidRDefault="00D21E64" w:rsidP="00E75C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7258" w:rsidRDefault="00A47258" w:rsidP="00E75C56"/>
    <w:sectPr w:rsidR="00A4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A29"/>
    <w:multiLevelType w:val="hybridMultilevel"/>
    <w:tmpl w:val="9B685B22"/>
    <w:lvl w:ilvl="0" w:tplc="7A187A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33A457DD"/>
    <w:multiLevelType w:val="hybridMultilevel"/>
    <w:tmpl w:val="2722996A"/>
    <w:lvl w:ilvl="0" w:tplc="C594530A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6A6207D9"/>
    <w:multiLevelType w:val="hybridMultilevel"/>
    <w:tmpl w:val="C62CF9F8"/>
    <w:lvl w:ilvl="0" w:tplc="C2D03D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1692BD1"/>
    <w:multiLevelType w:val="hybridMultilevel"/>
    <w:tmpl w:val="4AFE7296"/>
    <w:lvl w:ilvl="0" w:tplc="D80E17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69" w:hanging="420"/>
      </w:pPr>
    </w:lvl>
    <w:lvl w:ilvl="2" w:tplc="0409001B" w:tentative="1">
      <w:start w:val="1"/>
      <w:numFmt w:val="lowerRoman"/>
      <w:lvlText w:val="%3."/>
      <w:lvlJc w:val="right"/>
      <w:pPr>
        <w:ind w:left="889" w:hanging="420"/>
      </w:pPr>
    </w:lvl>
    <w:lvl w:ilvl="3" w:tplc="0409000F" w:tentative="1">
      <w:start w:val="1"/>
      <w:numFmt w:val="decimal"/>
      <w:lvlText w:val="%4."/>
      <w:lvlJc w:val="left"/>
      <w:pPr>
        <w:ind w:left="1309" w:hanging="420"/>
      </w:pPr>
    </w:lvl>
    <w:lvl w:ilvl="4" w:tplc="04090019" w:tentative="1">
      <w:start w:val="1"/>
      <w:numFmt w:val="lowerLetter"/>
      <w:lvlText w:val="%5)"/>
      <w:lvlJc w:val="left"/>
      <w:pPr>
        <w:ind w:left="1729" w:hanging="420"/>
      </w:pPr>
    </w:lvl>
    <w:lvl w:ilvl="5" w:tplc="0409001B" w:tentative="1">
      <w:start w:val="1"/>
      <w:numFmt w:val="lowerRoman"/>
      <w:lvlText w:val="%6."/>
      <w:lvlJc w:val="right"/>
      <w:pPr>
        <w:ind w:left="2149" w:hanging="420"/>
      </w:pPr>
    </w:lvl>
    <w:lvl w:ilvl="6" w:tplc="0409000F" w:tentative="1">
      <w:start w:val="1"/>
      <w:numFmt w:val="decimal"/>
      <w:lvlText w:val="%7."/>
      <w:lvlJc w:val="left"/>
      <w:pPr>
        <w:ind w:left="2569" w:hanging="420"/>
      </w:pPr>
    </w:lvl>
    <w:lvl w:ilvl="7" w:tplc="04090019" w:tentative="1">
      <w:start w:val="1"/>
      <w:numFmt w:val="lowerLetter"/>
      <w:lvlText w:val="%8)"/>
      <w:lvlJc w:val="left"/>
      <w:pPr>
        <w:ind w:left="2989" w:hanging="420"/>
      </w:pPr>
    </w:lvl>
    <w:lvl w:ilvl="8" w:tplc="0409001B" w:tentative="1">
      <w:start w:val="1"/>
      <w:numFmt w:val="lowerRoman"/>
      <w:lvlText w:val="%9."/>
      <w:lvlJc w:val="right"/>
      <w:pPr>
        <w:ind w:left="340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54"/>
    <w:rsid w:val="00166754"/>
    <w:rsid w:val="00173413"/>
    <w:rsid w:val="001B387F"/>
    <w:rsid w:val="00262DE7"/>
    <w:rsid w:val="003A3FE7"/>
    <w:rsid w:val="003F12E3"/>
    <w:rsid w:val="00496B1A"/>
    <w:rsid w:val="007559A0"/>
    <w:rsid w:val="00790A7D"/>
    <w:rsid w:val="0085502F"/>
    <w:rsid w:val="009230D7"/>
    <w:rsid w:val="00926C20"/>
    <w:rsid w:val="0096295F"/>
    <w:rsid w:val="00A47258"/>
    <w:rsid w:val="00B83D2F"/>
    <w:rsid w:val="00C558B4"/>
    <w:rsid w:val="00D21E64"/>
    <w:rsid w:val="00E75C56"/>
    <w:rsid w:val="00F317C1"/>
    <w:rsid w:val="00F62B6C"/>
    <w:rsid w:val="00F87A70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6C"/>
    <w:pPr>
      <w:ind w:firstLineChars="200" w:firstLine="420"/>
    </w:pPr>
  </w:style>
  <w:style w:type="table" w:styleId="a4">
    <w:name w:val="Table Grid"/>
    <w:basedOn w:val="a1"/>
    <w:uiPriority w:val="59"/>
    <w:rsid w:val="00F6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B6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3A3F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3F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2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6C"/>
    <w:pPr>
      <w:ind w:firstLineChars="200" w:firstLine="420"/>
    </w:pPr>
  </w:style>
  <w:style w:type="table" w:styleId="a4">
    <w:name w:val="Table Grid"/>
    <w:basedOn w:val="a1"/>
    <w:uiPriority w:val="59"/>
    <w:rsid w:val="00F6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2B6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3A3F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3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324</Words>
  <Characters>1848</Characters>
  <Application>Microsoft Office Word</Application>
  <DocSecurity>0</DocSecurity>
  <Lines>15</Lines>
  <Paragraphs>4</Paragraphs>
  <ScaleCrop>false</ScaleCrop>
  <Company>www.deepin.org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2021-01-20T07:29:00Z</cp:lastPrinted>
  <dcterms:created xsi:type="dcterms:W3CDTF">2021-01-20T02:04:00Z</dcterms:created>
  <dcterms:modified xsi:type="dcterms:W3CDTF">2021-01-22T02:32:00Z</dcterms:modified>
</cp:coreProperties>
</file>