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color w:val="1E1E1E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1E1E1E"/>
          <w:kern w:val="0"/>
          <w:sz w:val="28"/>
          <w:szCs w:val="28"/>
        </w:rPr>
        <w:t>附件：</w:t>
      </w:r>
    </w:p>
    <w:p>
      <w:pPr>
        <w:ind w:firstLine="196" w:firstLineChars="49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32"/>
        </w:rPr>
        <w:t>扬州市润元排水管网运维有限公司</w:t>
      </w:r>
    </w:p>
    <w:p>
      <w:pPr>
        <w:ind w:firstLine="196" w:firstLineChars="49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32"/>
        </w:rPr>
        <w:t>(工程测绘类)协作单位名录库入库评标细则</w:t>
      </w:r>
      <w:bookmarkEnd w:id="0"/>
    </w:p>
    <w:p>
      <w:pPr>
        <w:rPr>
          <w:rFonts w:cs="宋体" w:asciiTheme="minorEastAsia" w:hAnsiTheme="minorEastAsia"/>
          <w:b/>
          <w:color w:val="1E1E1E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color w:val="1E1E1E"/>
          <w:kern w:val="0"/>
          <w:sz w:val="28"/>
          <w:szCs w:val="28"/>
        </w:rPr>
        <w:t>一、经济评分:65分</w:t>
      </w:r>
    </w:p>
    <w:p>
      <w:pPr>
        <w:spacing w:line="360" w:lineRule="auto"/>
        <w:ind w:firstLine="624" w:firstLineChars="223"/>
        <w:rPr>
          <w:rFonts w:asciiTheme="minorEastAsia" w:hAnsiTheme="minorEastAsia" w:cstheme="majorEastAsia"/>
          <w:color w:val="000000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cstheme="majorEastAsia"/>
          <w:color w:val="000000"/>
          <w:sz w:val="28"/>
          <w:szCs w:val="28"/>
          <w:shd w:val="clear" w:color="auto" w:fill="FFFFFF"/>
        </w:rPr>
        <w:t>各投标单位明确依据《测绘工程产品价格》文件，报让利系数。按照合理低价原则进行评选。</w:t>
      </w:r>
      <w:r>
        <w:rPr>
          <w:rFonts w:asciiTheme="minorEastAsia" w:hAnsiTheme="minorEastAsia" w:cstheme="majorEastAsia"/>
          <w:color w:val="000000"/>
          <w:sz w:val="28"/>
          <w:szCs w:val="28"/>
          <w:shd w:val="clear" w:color="auto" w:fill="FFFFFF"/>
        </w:rPr>
        <w:t>评标基准价</w:t>
      </w:r>
      <w:r>
        <w:rPr>
          <w:rFonts w:hint="eastAsia" w:asciiTheme="minorEastAsia" w:hAnsiTheme="minorEastAsia" w:cstheme="majorEastAsia"/>
          <w:color w:val="000000"/>
          <w:sz w:val="28"/>
          <w:szCs w:val="28"/>
          <w:shd w:val="clear" w:color="auto" w:fill="FFFFFF"/>
        </w:rPr>
        <w:t>计算原则为：当通过初步评审的有效投标人≥5家时，去掉一个最高价以及一个最低价，取所有投标人评标价的算术平均值作为为评标基准价；当通过初步评审的合格投标人＜5家时，取所有投标人评标价的算术平均值作为为评标基准价</w:t>
      </w:r>
      <w:r>
        <w:rPr>
          <w:rFonts w:asciiTheme="minorEastAsia" w:hAnsiTheme="minorEastAsia" w:cstheme="majorEastAsia"/>
          <w:color w:val="000000"/>
          <w:sz w:val="28"/>
          <w:szCs w:val="28"/>
          <w:shd w:val="clear" w:color="auto" w:fill="FFFFFF"/>
        </w:rPr>
        <w:t>评标价</w:t>
      </w:r>
      <w:r>
        <w:rPr>
          <w:rFonts w:hint="eastAsia" w:asciiTheme="minorEastAsia" w:hAnsiTheme="minorEastAsia" w:cstheme="majorEastAsia"/>
          <w:color w:val="000000"/>
          <w:sz w:val="28"/>
          <w:szCs w:val="28"/>
          <w:shd w:val="clear" w:color="auto" w:fill="FFFFFF"/>
        </w:rPr>
        <w:t>，投标人评标价等于评标基准价的得满分65分，高于评标基准价的，评标价每高评标基准价1</w:t>
      </w:r>
      <w:r>
        <w:rPr>
          <w:rFonts w:asciiTheme="minorEastAsia" w:hAnsiTheme="minorEastAsia" w:cstheme="majorEastAsia"/>
          <w:color w:val="000000"/>
          <w:sz w:val="28"/>
          <w:szCs w:val="28"/>
          <w:shd w:val="clear" w:color="auto" w:fill="FFFFFF"/>
        </w:rPr>
        <w:t>%</w:t>
      </w:r>
      <w:r>
        <w:rPr>
          <w:rFonts w:hint="eastAsia" w:asciiTheme="minorEastAsia" w:hAnsiTheme="minorEastAsia" w:cstheme="majorEastAsia"/>
          <w:color w:val="000000"/>
          <w:sz w:val="28"/>
          <w:szCs w:val="28"/>
          <w:shd w:val="clear" w:color="auto" w:fill="FFFFFF"/>
        </w:rPr>
        <w:t>扣1分，低于基准价的，评标价每低评标基准价1</w:t>
      </w:r>
      <w:r>
        <w:rPr>
          <w:rFonts w:asciiTheme="minorEastAsia" w:hAnsiTheme="minorEastAsia" w:cstheme="majorEastAsia"/>
          <w:color w:val="000000"/>
          <w:sz w:val="28"/>
          <w:szCs w:val="28"/>
          <w:shd w:val="clear" w:color="auto" w:fill="FFFFFF"/>
        </w:rPr>
        <w:t>%</w:t>
      </w:r>
      <w:r>
        <w:rPr>
          <w:rFonts w:hint="eastAsia" w:asciiTheme="minorEastAsia" w:hAnsiTheme="minorEastAsia" w:cstheme="majorEastAsia"/>
          <w:color w:val="000000"/>
          <w:sz w:val="28"/>
          <w:szCs w:val="28"/>
          <w:shd w:val="clear" w:color="auto" w:fill="FFFFFF"/>
        </w:rPr>
        <w:t>扣</w:t>
      </w:r>
      <w:r>
        <w:rPr>
          <w:rFonts w:asciiTheme="minorEastAsia" w:hAnsiTheme="minorEastAsia" w:cstheme="majorEastAsia"/>
          <w:color w:val="000000"/>
          <w:sz w:val="28"/>
          <w:szCs w:val="28"/>
          <w:shd w:val="clear" w:color="auto" w:fill="FFFFFF"/>
        </w:rPr>
        <w:t>0.</w:t>
      </w:r>
      <w:r>
        <w:rPr>
          <w:rFonts w:hint="eastAsia" w:asciiTheme="minorEastAsia" w:hAnsiTheme="minorEastAsia" w:cstheme="majorEastAsia"/>
          <w:color w:val="000000"/>
          <w:sz w:val="28"/>
          <w:szCs w:val="28"/>
          <w:shd w:val="clear" w:color="auto" w:fill="FFFFFF"/>
        </w:rPr>
        <w:t>5分，扣完为止（小数点保留二位）。入库单位的最低报价为二次比价的控制报价。</w:t>
      </w:r>
    </w:p>
    <w:p>
      <w:pPr>
        <w:rPr>
          <w:rFonts w:cs="宋体" w:asciiTheme="minorEastAsia" w:hAnsiTheme="minorEastAsia"/>
          <w:b/>
          <w:color w:val="1E1E1E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color w:val="1E1E1E"/>
          <w:kern w:val="0"/>
          <w:sz w:val="28"/>
          <w:szCs w:val="28"/>
        </w:rPr>
        <w:t>二、资格评审：35分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555"/>
        <w:rPr>
          <w:rFonts w:asciiTheme="minorEastAsia" w:hAnsiTheme="minorEastAsia" w:eastAsiaTheme="minorEastAsia"/>
          <w:b/>
          <w:color w:val="1E1E1E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1E1E1E"/>
          <w:sz w:val="28"/>
          <w:szCs w:val="28"/>
        </w:rPr>
        <w:t>1、资质：17分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555"/>
        <w:rPr>
          <w:rFonts w:asciiTheme="minorEastAsia" w:hAnsiTheme="minorEastAsia" w:eastAsiaTheme="minorEastAsia"/>
          <w:color w:val="1E1E1E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1E1E1E"/>
          <w:sz w:val="28"/>
          <w:szCs w:val="28"/>
        </w:rPr>
        <w:t>1.1企业资质：具备测绘行业资质甲级的得 6分、行业资质乙级的得4分、行业资质丙级的得2分；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555"/>
        <w:rPr>
          <w:rFonts w:asciiTheme="minorEastAsia" w:hAnsiTheme="minorEastAsia" w:eastAsiaTheme="minorEastAsia"/>
          <w:color w:val="1E1E1E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555"/>
        <w:rPr>
          <w:rFonts w:asciiTheme="minorEastAsia" w:hAnsiTheme="minorEastAsia" w:eastAsiaTheme="minorEastAsia"/>
          <w:color w:val="1E1E1E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1E1E1E"/>
          <w:sz w:val="28"/>
          <w:szCs w:val="28"/>
        </w:rPr>
        <w:t>1.2项目负责人资质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555"/>
        <w:rPr>
          <w:rFonts w:asciiTheme="minorEastAsia" w:hAnsiTheme="minorEastAsia" w:eastAsiaTheme="minorEastAsia"/>
          <w:color w:val="1E1E1E"/>
          <w:sz w:val="28"/>
          <w:szCs w:val="28"/>
        </w:rPr>
      </w:pPr>
      <w:r>
        <w:rPr>
          <w:rFonts w:asciiTheme="minorEastAsia" w:hAnsiTheme="minorEastAsia" w:eastAsiaTheme="minorEastAsia"/>
          <w:color w:val="1E1E1E"/>
          <w:sz w:val="28"/>
          <w:szCs w:val="28"/>
        </w:rPr>
        <w:t>项目负责人具备测绘资格且市政类高级工程师的得</w:t>
      </w:r>
      <w:r>
        <w:rPr>
          <w:rFonts w:hint="eastAsia" w:asciiTheme="minorEastAsia" w:hAnsiTheme="minorEastAsia" w:eastAsiaTheme="minorEastAsia"/>
          <w:color w:val="1E1E1E"/>
          <w:sz w:val="28"/>
          <w:szCs w:val="28"/>
        </w:rPr>
        <w:t>6分、测绘</w:t>
      </w:r>
      <w:r>
        <w:rPr>
          <w:rFonts w:asciiTheme="minorEastAsia" w:hAnsiTheme="minorEastAsia" w:eastAsiaTheme="minorEastAsia"/>
          <w:color w:val="1E1E1E"/>
          <w:sz w:val="28"/>
          <w:szCs w:val="28"/>
        </w:rPr>
        <w:t>资格且</w:t>
      </w:r>
      <w:r>
        <w:rPr>
          <w:rFonts w:hint="eastAsia" w:asciiTheme="minorEastAsia" w:hAnsiTheme="minorEastAsia" w:eastAsiaTheme="minorEastAsia"/>
          <w:color w:val="1E1E1E"/>
          <w:sz w:val="28"/>
          <w:szCs w:val="28"/>
        </w:rPr>
        <w:t>其他</w:t>
      </w:r>
      <w:r>
        <w:rPr>
          <w:rFonts w:asciiTheme="minorEastAsia" w:hAnsiTheme="minorEastAsia" w:eastAsiaTheme="minorEastAsia"/>
          <w:color w:val="1E1E1E"/>
          <w:sz w:val="28"/>
          <w:szCs w:val="28"/>
        </w:rPr>
        <w:t>类高级工程师的得</w:t>
      </w:r>
      <w:r>
        <w:rPr>
          <w:rFonts w:hint="eastAsia" w:asciiTheme="minorEastAsia" w:hAnsiTheme="minorEastAsia" w:eastAsiaTheme="minorEastAsia"/>
          <w:color w:val="1E1E1E"/>
          <w:sz w:val="28"/>
          <w:szCs w:val="28"/>
        </w:rPr>
        <w:t>4分、测绘</w:t>
      </w:r>
      <w:r>
        <w:rPr>
          <w:rFonts w:asciiTheme="minorEastAsia" w:hAnsiTheme="minorEastAsia" w:eastAsiaTheme="minorEastAsia"/>
          <w:color w:val="1E1E1E"/>
          <w:sz w:val="28"/>
          <w:szCs w:val="28"/>
        </w:rPr>
        <w:t>资格且</w:t>
      </w:r>
      <w:r>
        <w:rPr>
          <w:rFonts w:hint="eastAsia" w:asciiTheme="minorEastAsia" w:hAnsiTheme="minorEastAsia" w:eastAsiaTheme="minorEastAsia"/>
          <w:color w:val="1E1E1E"/>
          <w:sz w:val="28"/>
          <w:szCs w:val="28"/>
        </w:rPr>
        <w:t>市政</w:t>
      </w:r>
      <w:r>
        <w:rPr>
          <w:rFonts w:asciiTheme="minorEastAsia" w:hAnsiTheme="minorEastAsia" w:eastAsiaTheme="minorEastAsia"/>
          <w:color w:val="1E1E1E"/>
          <w:sz w:val="28"/>
          <w:szCs w:val="28"/>
        </w:rPr>
        <w:t>类</w:t>
      </w:r>
      <w:r>
        <w:rPr>
          <w:rFonts w:hint="eastAsia" w:asciiTheme="minorEastAsia" w:hAnsiTheme="minorEastAsia" w:eastAsiaTheme="minorEastAsia"/>
          <w:color w:val="1E1E1E"/>
          <w:sz w:val="28"/>
          <w:szCs w:val="28"/>
        </w:rPr>
        <w:t>中</w:t>
      </w:r>
      <w:r>
        <w:rPr>
          <w:rFonts w:asciiTheme="minorEastAsia" w:hAnsiTheme="minorEastAsia" w:eastAsiaTheme="minorEastAsia"/>
          <w:color w:val="1E1E1E"/>
          <w:sz w:val="28"/>
          <w:szCs w:val="28"/>
        </w:rPr>
        <w:t>级工程师的得</w:t>
      </w:r>
      <w:r>
        <w:rPr>
          <w:rFonts w:hint="eastAsia" w:asciiTheme="minorEastAsia" w:hAnsiTheme="minorEastAsia" w:eastAsiaTheme="minorEastAsia"/>
          <w:color w:val="1E1E1E"/>
          <w:sz w:val="28"/>
          <w:szCs w:val="28"/>
        </w:rPr>
        <w:t>2分；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555"/>
        <w:rPr>
          <w:rFonts w:asciiTheme="minorEastAsia" w:hAnsiTheme="minorEastAsia" w:eastAsiaTheme="minorEastAsia"/>
          <w:color w:val="1E1E1E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1E1E1E"/>
          <w:sz w:val="28"/>
          <w:szCs w:val="28"/>
        </w:rPr>
        <w:t>1.3 2015 年 12 月至今，投标人独立承接同类工程测绘业绩经验，每个业绩得 1 分，最高5分。无提供业绩证明则 0 分；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555"/>
        <w:rPr>
          <w:rFonts w:asciiTheme="minorEastAsia" w:hAnsiTheme="minorEastAsia" w:eastAsiaTheme="minorEastAsia"/>
          <w:b/>
          <w:color w:val="1E1E1E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1E1E1E"/>
          <w:sz w:val="28"/>
          <w:szCs w:val="28"/>
        </w:rPr>
        <w:t>2、承诺：8分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555"/>
        <w:rPr>
          <w:rFonts w:asciiTheme="minorEastAsia" w:hAnsiTheme="minorEastAsia" w:eastAsiaTheme="minorEastAsia"/>
          <w:color w:val="1E1E1E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1E1E1E"/>
          <w:sz w:val="28"/>
          <w:szCs w:val="28"/>
        </w:rPr>
        <w:t>2.1响应承诺4分：响应招标文件全部内容及招标方的所有工作要求的得4分。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555"/>
        <w:rPr>
          <w:rFonts w:asciiTheme="minorEastAsia" w:hAnsiTheme="minorEastAsia" w:eastAsiaTheme="minorEastAsia"/>
          <w:color w:val="1E1E1E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1E1E1E"/>
          <w:sz w:val="28"/>
          <w:szCs w:val="28"/>
        </w:rPr>
        <w:t>2.2质量与安全文明施工承诺4分：承诺按规范要求与安全文明施工的得4分，否则不得分。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555"/>
        <w:rPr>
          <w:rFonts w:asciiTheme="minorEastAsia" w:hAnsiTheme="minorEastAsia" w:eastAsiaTheme="minorEastAsia"/>
          <w:b/>
          <w:color w:val="1E1E1E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1E1E1E"/>
          <w:sz w:val="28"/>
          <w:szCs w:val="28"/>
        </w:rPr>
        <w:t>3、拟投入情况：10分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555"/>
        <w:rPr>
          <w:rFonts w:asciiTheme="minorEastAsia" w:hAnsiTheme="minorEastAsia" w:eastAsiaTheme="minorEastAsia"/>
          <w:color w:val="1E1E1E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1E1E1E"/>
          <w:sz w:val="28"/>
          <w:szCs w:val="28"/>
        </w:rPr>
        <w:t>3.1设备情况8分：设备完全满足需要的得8分，基本满足的得5分，不满足的得1分（设备自备并提供清单）；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555"/>
        <w:rPr>
          <w:rFonts w:asciiTheme="minorEastAsia" w:hAnsiTheme="minorEastAsia" w:eastAsiaTheme="minorEastAsia"/>
          <w:color w:val="1E1E1E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1E1E1E"/>
          <w:sz w:val="28"/>
          <w:szCs w:val="28"/>
        </w:rPr>
        <w:t>3.2人员情况2分：管理人员配备齐全的得2分，基本齐全的得1分，不齐全的得0.5分（需提供人员社保）。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555"/>
        <w:rPr>
          <w:rFonts w:asciiTheme="minorEastAsia" w:hAnsiTheme="minorEastAsia" w:eastAsiaTheme="minorEastAsia"/>
          <w:b/>
          <w:color w:val="1E1E1E"/>
          <w:sz w:val="28"/>
          <w:szCs w:val="28"/>
        </w:rPr>
      </w:pPr>
    </w:p>
    <w:p>
      <w:pPr>
        <w:rPr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7C9"/>
    <w:rsid w:val="0002341D"/>
    <w:rsid w:val="000D7C27"/>
    <w:rsid w:val="00123807"/>
    <w:rsid w:val="001A7C20"/>
    <w:rsid w:val="001C34AE"/>
    <w:rsid w:val="001D3096"/>
    <w:rsid w:val="00223822"/>
    <w:rsid w:val="00227669"/>
    <w:rsid w:val="0027130D"/>
    <w:rsid w:val="0027581C"/>
    <w:rsid w:val="002C576F"/>
    <w:rsid w:val="00315858"/>
    <w:rsid w:val="00333BE3"/>
    <w:rsid w:val="00360215"/>
    <w:rsid w:val="003A0023"/>
    <w:rsid w:val="003E37C9"/>
    <w:rsid w:val="003F24A6"/>
    <w:rsid w:val="00442779"/>
    <w:rsid w:val="00450B39"/>
    <w:rsid w:val="004A4DFA"/>
    <w:rsid w:val="004C566B"/>
    <w:rsid w:val="00517D16"/>
    <w:rsid w:val="005224BC"/>
    <w:rsid w:val="00566C3C"/>
    <w:rsid w:val="00577E98"/>
    <w:rsid w:val="00591BBC"/>
    <w:rsid w:val="005C07CD"/>
    <w:rsid w:val="006027B2"/>
    <w:rsid w:val="00626206"/>
    <w:rsid w:val="00666C38"/>
    <w:rsid w:val="006A5C26"/>
    <w:rsid w:val="006D1972"/>
    <w:rsid w:val="006D1E9E"/>
    <w:rsid w:val="006E4073"/>
    <w:rsid w:val="00732AB9"/>
    <w:rsid w:val="007406A8"/>
    <w:rsid w:val="00742C0D"/>
    <w:rsid w:val="007B0ED5"/>
    <w:rsid w:val="00875691"/>
    <w:rsid w:val="008E134D"/>
    <w:rsid w:val="009443B0"/>
    <w:rsid w:val="009575F1"/>
    <w:rsid w:val="00963E03"/>
    <w:rsid w:val="00A04B94"/>
    <w:rsid w:val="00A2114E"/>
    <w:rsid w:val="00A27446"/>
    <w:rsid w:val="00A32D09"/>
    <w:rsid w:val="00A35827"/>
    <w:rsid w:val="00A74B1A"/>
    <w:rsid w:val="00AF3B81"/>
    <w:rsid w:val="00B15656"/>
    <w:rsid w:val="00B33C40"/>
    <w:rsid w:val="00B439CE"/>
    <w:rsid w:val="00B6244A"/>
    <w:rsid w:val="00B701E2"/>
    <w:rsid w:val="00B76B9C"/>
    <w:rsid w:val="00B77886"/>
    <w:rsid w:val="00B845CE"/>
    <w:rsid w:val="00BA464B"/>
    <w:rsid w:val="00BC1847"/>
    <w:rsid w:val="00BC74C2"/>
    <w:rsid w:val="00BD14EA"/>
    <w:rsid w:val="00BD465C"/>
    <w:rsid w:val="00BF5238"/>
    <w:rsid w:val="00C17135"/>
    <w:rsid w:val="00C90E1B"/>
    <w:rsid w:val="00CC4009"/>
    <w:rsid w:val="00D35076"/>
    <w:rsid w:val="00D525FB"/>
    <w:rsid w:val="00DD6EB0"/>
    <w:rsid w:val="00DD74B7"/>
    <w:rsid w:val="00DF7014"/>
    <w:rsid w:val="00E109FB"/>
    <w:rsid w:val="00E53C50"/>
    <w:rsid w:val="00E618A3"/>
    <w:rsid w:val="00E6324C"/>
    <w:rsid w:val="00E76460"/>
    <w:rsid w:val="00EA607A"/>
    <w:rsid w:val="00EC2D63"/>
    <w:rsid w:val="00EE349B"/>
    <w:rsid w:val="00F17445"/>
    <w:rsid w:val="00F327BA"/>
    <w:rsid w:val="00F96DDE"/>
    <w:rsid w:val="00FB3686"/>
    <w:rsid w:val="00FC1F04"/>
    <w:rsid w:val="2A23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181</Words>
  <Characters>1036</Characters>
  <Lines>8</Lines>
  <Paragraphs>2</Paragraphs>
  <TotalTime>60</TotalTime>
  <ScaleCrop>false</ScaleCrop>
  <LinksUpToDate>false</LinksUpToDate>
  <CharactersWithSpaces>1215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2020-08-13T08:27:00Z</dcterms:created>
  <dc:creator>曹问峰</dc:creator>
  <cp:lastModifiedBy>赵老虎不是母老虎。</cp:lastModifiedBy>
  <dcterms:modified xsi:type="dcterms:W3CDTF">2020-08-18T07:37:34Z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