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A36A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center"/>
        <w:textAlignment w:val="auto"/>
        <w:rPr>
          <w:rFonts w:ascii="宋体" w:hAnsi="宋体" w:eastAsia="宋体" w:cs="Arial"/>
          <w:b/>
          <w:bCs/>
          <w:color w:val="000000"/>
          <w:kern w:val="36"/>
          <w:sz w:val="28"/>
          <w:szCs w:val="28"/>
        </w:rPr>
      </w:pPr>
      <w:r>
        <w:rPr>
          <w:rFonts w:hint="eastAsia" w:ascii="宋体" w:hAnsi="宋体" w:eastAsia="宋体" w:cs="Arial"/>
          <w:b/>
          <w:bCs/>
          <w:color w:val="000000"/>
          <w:kern w:val="36"/>
          <w:sz w:val="28"/>
          <w:szCs w:val="28"/>
          <w:lang w:eastAsia="zh-CN"/>
        </w:rPr>
        <w:t>扬州市区排水管网更新改造工程-排水管网缺陷点整治三期检测（二次）</w:t>
      </w:r>
      <w:r>
        <w:rPr>
          <w:rFonts w:hint="eastAsia" w:ascii="宋体" w:hAnsi="宋体" w:eastAsia="宋体" w:cs="Arial"/>
          <w:b/>
          <w:bCs/>
          <w:color w:val="000000"/>
          <w:kern w:val="36"/>
          <w:sz w:val="28"/>
          <w:szCs w:val="28"/>
          <w:lang w:val="en-US" w:eastAsia="zh-CN"/>
        </w:rPr>
        <w:t>中标</w:t>
      </w:r>
      <w:r>
        <w:rPr>
          <w:rFonts w:hint="eastAsia" w:ascii="宋体" w:hAnsi="宋体" w:eastAsia="宋体" w:cs="Arial"/>
          <w:b/>
          <w:bCs/>
          <w:color w:val="000000"/>
          <w:kern w:val="36"/>
          <w:sz w:val="28"/>
          <w:szCs w:val="28"/>
        </w:rPr>
        <w:t>结果公告</w:t>
      </w:r>
    </w:p>
    <w:p w14:paraId="7478E5A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Times New Roman"/>
          <w:szCs w:val="21"/>
          <w:lang w:eastAsia="zh-CN"/>
        </w:rPr>
      </w:pPr>
      <w:r>
        <w:rPr>
          <w:rFonts w:hint="eastAsia" w:ascii="宋体" w:hAnsi="宋体" w:eastAsia="宋体" w:cs="Times New Roman"/>
          <w:b/>
          <w:color w:val="000000"/>
          <w:kern w:val="0"/>
          <w:szCs w:val="21"/>
        </w:rPr>
        <w:t>一、项目名称：</w:t>
      </w:r>
      <w:bookmarkStart w:id="6" w:name="_GoBack"/>
      <w:r>
        <w:rPr>
          <w:rFonts w:hint="eastAsia" w:ascii="宋体" w:hAnsi="宋体" w:eastAsia="宋体" w:cs="Times New Roman"/>
          <w:szCs w:val="21"/>
          <w:lang w:eastAsia="zh-CN"/>
        </w:rPr>
        <w:t>扬州市区排水管网更新改造工程-排水管网缺陷点整治三期检测（二次）</w:t>
      </w:r>
      <w:bookmarkEnd w:id="6"/>
    </w:p>
    <w:p w14:paraId="5D100ED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宋体" w:hAnsi="宋体" w:eastAsia="宋体" w:cs="Times New Roman"/>
          <w:b/>
          <w:color w:val="000000"/>
          <w:kern w:val="0"/>
          <w:szCs w:val="21"/>
        </w:rPr>
      </w:pPr>
      <w:r>
        <w:rPr>
          <w:rFonts w:hint="eastAsia" w:ascii="宋体" w:hAnsi="宋体" w:eastAsia="宋体" w:cs="Times New Roman"/>
          <w:b/>
          <w:color w:val="000000"/>
          <w:kern w:val="0"/>
          <w:szCs w:val="21"/>
          <w:lang w:val="en-US" w:eastAsia="zh-CN"/>
        </w:rPr>
        <w:t>二</w:t>
      </w:r>
      <w:r>
        <w:rPr>
          <w:rFonts w:hint="eastAsia" w:ascii="宋体" w:hAnsi="宋体" w:eastAsia="宋体" w:cs="Times New Roman"/>
          <w:b/>
          <w:color w:val="000000"/>
          <w:kern w:val="0"/>
          <w:szCs w:val="21"/>
        </w:rPr>
        <w:t>、</w:t>
      </w:r>
      <w:r>
        <w:rPr>
          <w:rFonts w:hint="eastAsia" w:ascii="宋体" w:hAnsi="宋体" w:eastAsia="宋体" w:cs="Times New Roman"/>
          <w:b/>
          <w:color w:val="000000"/>
          <w:kern w:val="0"/>
          <w:szCs w:val="21"/>
          <w:lang w:val="en-US" w:eastAsia="zh-CN"/>
        </w:rPr>
        <w:t>中标</w:t>
      </w:r>
      <w:r>
        <w:rPr>
          <w:rFonts w:hint="eastAsia" w:ascii="宋体" w:hAnsi="宋体" w:eastAsia="宋体" w:cs="Times New Roman"/>
          <w:b/>
          <w:color w:val="000000"/>
          <w:kern w:val="0"/>
          <w:szCs w:val="21"/>
        </w:rPr>
        <w:t>信息</w:t>
      </w:r>
    </w:p>
    <w:p w14:paraId="4C1624A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default" w:ascii="宋体" w:hAnsi="宋体" w:eastAsia="宋体" w:cs="Times New Roman"/>
          <w:szCs w:val="21"/>
          <w:lang w:val="en-US" w:eastAsia="zh-CN"/>
        </w:rPr>
      </w:pPr>
      <w:r>
        <w:rPr>
          <w:rFonts w:hint="eastAsia" w:ascii="宋体" w:hAnsi="宋体" w:eastAsia="宋体" w:cs="Times New Roman"/>
          <w:szCs w:val="21"/>
          <w:lang w:val="en-US" w:eastAsia="zh-CN"/>
        </w:rPr>
        <w:t>供应商</w:t>
      </w:r>
      <w:r>
        <w:rPr>
          <w:rFonts w:hint="eastAsia" w:ascii="宋体" w:hAnsi="宋体" w:eastAsia="宋体" w:cs="Times New Roman"/>
          <w:szCs w:val="21"/>
        </w:rPr>
        <w:t>名称：</w:t>
      </w:r>
      <w:r>
        <w:rPr>
          <w:rFonts w:hint="eastAsia" w:ascii="宋体" w:hAnsi="宋体" w:eastAsia="宋体" w:cs="Times New Roman"/>
          <w:szCs w:val="21"/>
          <w:lang w:val="en-US" w:eastAsia="zh-CN"/>
        </w:rPr>
        <w:t>扬州市伟业工程检测有限公司</w:t>
      </w:r>
    </w:p>
    <w:p w14:paraId="0888C64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Times New Roman"/>
          <w:szCs w:val="21"/>
          <w:lang w:eastAsia="zh-CN"/>
        </w:rPr>
      </w:pPr>
      <w:r>
        <w:rPr>
          <w:rFonts w:hint="eastAsia" w:ascii="宋体" w:hAnsi="宋体" w:eastAsia="宋体" w:cs="Times New Roman"/>
          <w:szCs w:val="21"/>
          <w:lang w:val="en-US" w:eastAsia="zh-CN"/>
        </w:rPr>
        <w:t>供应商</w:t>
      </w:r>
      <w:r>
        <w:rPr>
          <w:rFonts w:hint="eastAsia" w:ascii="宋体" w:hAnsi="宋体" w:eastAsia="宋体" w:cs="Times New Roman"/>
          <w:szCs w:val="21"/>
        </w:rPr>
        <w:t>地址：扬州市史可法路73-1#</w:t>
      </w:r>
    </w:p>
    <w:p w14:paraId="022B60B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default" w:ascii="宋体" w:hAnsi="宋体" w:eastAsia="宋体" w:cs="Times New Roman"/>
          <w:szCs w:val="21"/>
          <w:lang w:val="en-US" w:eastAsia="zh-CN"/>
        </w:rPr>
      </w:pPr>
      <w:r>
        <w:rPr>
          <w:rFonts w:hint="eastAsia" w:ascii="宋体" w:hAnsi="宋体" w:eastAsia="宋体" w:cs="Times New Roman"/>
          <w:szCs w:val="21"/>
          <w:lang w:val="en-US" w:eastAsia="zh-CN"/>
        </w:rPr>
        <w:t>中标</w:t>
      </w:r>
      <w:r>
        <w:rPr>
          <w:rFonts w:hint="eastAsia" w:ascii="宋体" w:hAnsi="宋体" w:eastAsia="宋体" w:cs="Times New Roman"/>
          <w:szCs w:val="21"/>
        </w:rPr>
        <w:t>金额：</w:t>
      </w:r>
      <w:r>
        <w:rPr>
          <w:rFonts w:hint="eastAsia" w:ascii="宋体" w:hAnsi="宋体" w:eastAsia="宋体" w:cs="Times New Roman"/>
          <w:szCs w:val="21"/>
          <w:lang w:val="en-US" w:eastAsia="zh-CN"/>
        </w:rPr>
        <w:t>人民币壹拾陆万壹仟元整（161000.00元）</w:t>
      </w:r>
    </w:p>
    <w:p w14:paraId="55294A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宋体" w:hAnsi="宋体" w:eastAsia="宋体" w:cs="Times New Roman"/>
          <w:b/>
          <w:color w:val="000000"/>
          <w:kern w:val="0"/>
          <w:szCs w:val="21"/>
        </w:rPr>
      </w:pPr>
      <w:r>
        <w:rPr>
          <w:rFonts w:hint="eastAsia" w:ascii="宋体" w:hAnsi="宋体" w:eastAsia="宋体" w:cs="Times New Roman"/>
          <w:b/>
          <w:color w:val="000000"/>
          <w:kern w:val="0"/>
          <w:szCs w:val="21"/>
          <w:lang w:val="en-US" w:eastAsia="zh-CN"/>
        </w:rPr>
        <w:t>三</w:t>
      </w:r>
      <w:r>
        <w:rPr>
          <w:rFonts w:hint="eastAsia" w:ascii="宋体" w:hAnsi="宋体" w:eastAsia="宋体" w:cs="Times New Roman"/>
          <w:b/>
          <w:color w:val="000000"/>
          <w:kern w:val="0"/>
          <w:szCs w:val="21"/>
        </w:rPr>
        <w:t>、主要标的信息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8"/>
      </w:tblGrid>
      <w:tr w14:paraId="07F095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3" w:hRule="atLeast"/>
        </w:trPr>
        <w:tc>
          <w:tcPr>
            <w:tcW w:w="7208" w:type="dxa"/>
            <w:noWrap/>
          </w:tcPr>
          <w:p w14:paraId="00D1B3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服务类</w:t>
            </w:r>
          </w:p>
        </w:tc>
      </w:tr>
      <w:tr w14:paraId="302736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8" w:hRule="atLeast"/>
        </w:trPr>
        <w:tc>
          <w:tcPr>
            <w:tcW w:w="7208" w:type="dxa"/>
          </w:tcPr>
          <w:p w14:paraId="33AF48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名称：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  <w:lang w:eastAsia="zh-CN"/>
              </w:rPr>
              <w:t>扬州市区排水管网更新改造工程-排水管网缺陷点整治三期检测（二次）</w:t>
            </w:r>
          </w:p>
          <w:p w14:paraId="667EB9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宋体" w:hAnsi="宋体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服务范围：详见本项目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  <w:lang w:val="en-US" w:eastAsia="zh-CN"/>
              </w:rPr>
              <w:t>招标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文件</w:t>
            </w:r>
          </w:p>
          <w:p w14:paraId="26A034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宋体" w:hAnsi="宋体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服务要求：详见本项目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  <w:lang w:val="en-US" w:eastAsia="zh-CN"/>
              </w:rPr>
              <w:t>招标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文件</w:t>
            </w:r>
          </w:p>
          <w:p w14:paraId="32E750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宋体" w:hAnsi="宋体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服务时间：详见本项目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  <w:lang w:val="en-US" w:eastAsia="zh-CN"/>
              </w:rPr>
              <w:t>招标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文件</w:t>
            </w:r>
          </w:p>
          <w:p w14:paraId="6ADCB5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宋体" w:hAnsi="宋体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服务标准：详见本项目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  <w:lang w:val="en-US" w:eastAsia="zh-CN"/>
              </w:rPr>
              <w:t>招标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文件</w:t>
            </w:r>
          </w:p>
        </w:tc>
      </w:tr>
    </w:tbl>
    <w:p w14:paraId="1AF2EFD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Times New Roman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Times New Roman"/>
          <w:b/>
          <w:color w:val="000000"/>
          <w:kern w:val="0"/>
          <w:szCs w:val="21"/>
          <w:lang w:val="en-US" w:eastAsia="zh-CN"/>
        </w:rPr>
        <w:t>四</w:t>
      </w:r>
      <w:r>
        <w:rPr>
          <w:rFonts w:hint="eastAsia" w:ascii="宋体" w:hAnsi="宋体" w:eastAsia="宋体" w:cs="Times New Roman"/>
          <w:b/>
          <w:color w:val="000000"/>
          <w:kern w:val="0"/>
          <w:szCs w:val="21"/>
        </w:rPr>
        <w:t>、评审专家名单：</w:t>
      </w:r>
      <w:r>
        <w:rPr>
          <w:rFonts w:hint="eastAsia" w:ascii="宋体" w:hAnsi="宋体" w:eastAsia="宋体" w:cs="Times New Roman"/>
          <w:color w:val="000000"/>
          <w:kern w:val="0"/>
          <w:szCs w:val="21"/>
          <w:lang w:val="en-US" w:eastAsia="zh-CN"/>
        </w:rPr>
        <w:t>奚农、陈伟、李泉</w:t>
      </w:r>
    </w:p>
    <w:p w14:paraId="30A27E3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宋体" w:hAnsi="宋体" w:eastAsia="宋体" w:cs="Times New Roman"/>
          <w:b/>
          <w:color w:val="000000"/>
          <w:kern w:val="0"/>
          <w:szCs w:val="21"/>
        </w:rPr>
      </w:pPr>
      <w:r>
        <w:rPr>
          <w:rFonts w:hint="eastAsia" w:ascii="宋体" w:hAnsi="宋体" w:eastAsia="宋体" w:cs="Times New Roman"/>
          <w:b/>
          <w:color w:val="000000"/>
          <w:kern w:val="0"/>
          <w:szCs w:val="21"/>
          <w:lang w:val="en-US" w:eastAsia="zh-CN"/>
        </w:rPr>
        <w:t>五</w:t>
      </w:r>
      <w:r>
        <w:rPr>
          <w:rFonts w:hint="eastAsia" w:ascii="宋体" w:hAnsi="宋体" w:eastAsia="宋体" w:cs="Times New Roman"/>
          <w:b/>
          <w:color w:val="000000"/>
          <w:kern w:val="0"/>
          <w:szCs w:val="21"/>
        </w:rPr>
        <w:t>、公告期限</w:t>
      </w:r>
    </w:p>
    <w:p w14:paraId="71C4E52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自本公告发布之日起</w:t>
      </w:r>
      <w:r>
        <w:rPr>
          <w:rFonts w:hint="eastAsia" w:ascii="宋体" w:hAnsi="宋体" w:eastAsia="宋体" w:cs="Times New Roman"/>
          <w:szCs w:val="21"/>
          <w:lang w:val="en-US" w:eastAsia="zh-CN"/>
        </w:rPr>
        <w:t>3</w:t>
      </w:r>
      <w:r>
        <w:rPr>
          <w:rFonts w:hint="eastAsia" w:ascii="宋体" w:hAnsi="宋体" w:eastAsia="宋体" w:cs="Times New Roman"/>
          <w:szCs w:val="21"/>
        </w:rPr>
        <w:t>日。</w:t>
      </w:r>
    </w:p>
    <w:p w14:paraId="5196AA5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宋体" w:hAnsi="宋体" w:eastAsia="宋体" w:cs="Times New Roman"/>
          <w:b/>
          <w:color w:val="000000"/>
          <w:kern w:val="0"/>
          <w:szCs w:val="21"/>
        </w:rPr>
      </w:pPr>
      <w:r>
        <w:rPr>
          <w:rFonts w:hint="eastAsia" w:ascii="宋体" w:hAnsi="宋体" w:eastAsia="宋体" w:cs="Times New Roman"/>
          <w:b/>
          <w:color w:val="000000"/>
          <w:kern w:val="0"/>
          <w:szCs w:val="21"/>
          <w:lang w:val="en-US" w:eastAsia="zh-CN"/>
        </w:rPr>
        <w:t>六</w:t>
      </w:r>
      <w:r>
        <w:rPr>
          <w:rFonts w:hint="eastAsia" w:ascii="宋体" w:hAnsi="宋体" w:eastAsia="宋体" w:cs="Times New Roman"/>
          <w:b/>
          <w:color w:val="000000"/>
          <w:kern w:val="0"/>
          <w:szCs w:val="21"/>
        </w:rPr>
        <w:t>、其他补充事宜</w:t>
      </w:r>
    </w:p>
    <w:p w14:paraId="29985E7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无</w:t>
      </w:r>
    </w:p>
    <w:p w14:paraId="5A2333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Times New Roman"/>
          <w:b/>
          <w:color w:val="000000"/>
          <w:kern w:val="0"/>
          <w:szCs w:val="21"/>
        </w:rPr>
      </w:pPr>
      <w:r>
        <w:rPr>
          <w:rFonts w:hint="eastAsia" w:ascii="宋体" w:hAnsi="宋体" w:eastAsia="宋体" w:cs="Times New Roman"/>
          <w:b/>
          <w:color w:val="000000"/>
          <w:kern w:val="0"/>
          <w:szCs w:val="21"/>
          <w:lang w:val="en-US" w:eastAsia="zh-CN"/>
        </w:rPr>
        <w:t>七</w:t>
      </w:r>
      <w:r>
        <w:rPr>
          <w:rFonts w:hint="eastAsia" w:ascii="宋体" w:hAnsi="宋体" w:eastAsia="宋体" w:cs="Times New Roman"/>
          <w:b/>
          <w:color w:val="000000"/>
          <w:kern w:val="0"/>
          <w:szCs w:val="21"/>
        </w:rPr>
        <w:t>、凡对本次公告内容提出询问，请按以下方式联系。</w:t>
      </w:r>
      <w:bookmarkStart w:id="0" w:name="_Toc28359026"/>
      <w:bookmarkEnd w:id="0"/>
      <w:bookmarkStart w:id="1" w:name="_Toc35393641"/>
      <w:bookmarkEnd w:id="1"/>
      <w:bookmarkStart w:id="2" w:name="_Toc35393813"/>
      <w:bookmarkEnd w:id="2"/>
      <w:bookmarkStart w:id="3" w:name="_Toc28359023"/>
      <w:bookmarkEnd w:id="3"/>
      <w:bookmarkStart w:id="4" w:name="_Toc28359100"/>
      <w:bookmarkEnd w:id="4"/>
      <w:bookmarkStart w:id="5" w:name="_Toc35393810"/>
      <w:bookmarkEnd w:id="5"/>
    </w:p>
    <w:p w14:paraId="446295B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Times New Roman"/>
          <w:color w:val="000000"/>
          <w:kern w:val="0"/>
          <w:szCs w:val="21"/>
        </w:rPr>
      </w:pPr>
      <w:r>
        <w:rPr>
          <w:rFonts w:hint="eastAsia" w:ascii="宋体" w:hAnsi="宋体" w:eastAsia="宋体" w:cs="Times New Roman"/>
          <w:color w:val="000000"/>
          <w:kern w:val="0"/>
          <w:szCs w:val="21"/>
        </w:rPr>
        <w:t>招标人：扬州市政管网有限公司</w:t>
      </w:r>
    </w:p>
    <w:p w14:paraId="006B3BA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Times New Roman"/>
          <w:color w:val="000000"/>
          <w:kern w:val="0"/>
          <w:szCs w:val="21"/>
        </w:rPr>
      </w:pPr>
      <w:r>
        <w:rPr>
          <w:rFonts w:hint="eastAsia" w:ascii="宋体" w:hAnsi="宋体" w:eastAsia="宋体" w:cs="Times New Roman"/>
          <w:color w:val="000000"/>
          <w:kern w:val="0"/>
          <w:szCs w:val="21"/>
        </w:rPr>
        <w:t>地址：</w:t>
      </w:r>
      <w:r>
        <w:rPr>
          <w:rFonts w:hint="eastAsia" w:ascii="宋体" w:hAnsi="宋体" w:eastAsia="宋体" w:cs="Times New Roman"/>
          <w:color w:val="000000"/>
          <w:kern w:val="0"/>
          <w:szCs w:val="21"/>
          <w:lang w:val="en-US" w:eastAsia="zh-CN"/>
        </w:rPr>
        <w:t>扬州市广陵区汤汪路183号</w:t>
      </w:r>
    </w:p>
    <w:p w14:paraId="0108E7C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Times New Roman"/>
          <w:color w:val="000000"/>
          <w:kern w:val="0"/>
          <w:szCs w:val="21"/>
        </w:rPr>
      </w:pPr>
      <w:r>
        <w:rPr>
          <w:rFonts w:hint="eastAsia" w:ascii="宋体" w:hAnsi="宋体" w:eastAsia="宋体" w:cs="Times New Roman"/>
          <w:color w:val="000000"/>
          <w:kern w:val="0"/>
          <w:szCs w:val="21"/>
        </w:rPr>
        <w:t>招标单位联系人：陈主任</w:t>
      </w:r>
    </w:p>
    <w:p w14:paraId="48355E0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Times New Roman"/>
          <w:color w:val="000000"/>
          <w:kern w:val="0"/>
          <w:szCs w:val="21"/>
        </w:rPr>
      </w:pPr>
      <w:r>
        <w:rPr>
          <w:rFonts w:hint="eastAsia" w:ascii="宋体" w:hAnsi="宋体" w:eastAsia="宋体" w:cs="Times New Roman"/>
          <w:color w:val="000000"/>
          <w:kern w:val="0"/>
          <w:szCs w:val="21"/>
        </w:rPr>
        <w:t xml:space="preserve">代理机构：江苏时代投资咨询有限公司               </w:t>
      </w:r>
    </w:p>
    <w:p w14:paraId="6161AF3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Times New Roman"/>
          <w:color w:val="000000"/>
          <w:kern w:val="0"/>
          <w:szCs w:val="21"/>
        </w:rPr>
      </w:pPr>
      <w:r>
        <w:rPr>
          <w:rFonts w:hint="eastAsia" w:ascii="宋体" w:hAnsi="宋体" w:eastAsia="宋体" w:cs="Times New Roman"/>
          <w:color w:val="000000"/>
          <w:kern w:val="0"/>
          <w:szCs w:val="21"/>
        </w:rPr>
        <w:t>地址：扬州市广陵区汶河北路65号二楼</w:t>
      </w:r>
    </w:p>
    <w:p w14:paraId="3DB0B3B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Times New Roman"/>
          <w:color w:val="000000"/>
          <w:kern w:val="0"/>
          <w:szCs w:val="21"/>
        </w:rPr>
      </w:pPr>
      <w:r>
        <w:rPr>
          <w:rFonts w:hint="eastAsia" w:ascii="宋体" w:hAnsi="宋体" w:eastAsia="宋体" w:cs="Times New Roman"/>
          <w:color w:val="000000"/>
          <w:kern w:val="0"/>
          <w:szCs w:val="21"/>
        </w:rPr>
        <w:t>联系人：潘心怡</w:t>
      </w:r>
    </w:p>
    <w:p w14:paraId="1758EDD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Times New Roman"/>
          <w:b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Times New Roman"/>
          <w:color w:val="000000"/>
          <w:kern w:val="0"/>
          <w:szCs w:val="21"/>
        </w:rPr>
        <w:t>电话：15152783987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cript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2010609030101010101"/>
    <w:charset w:val="86"/>
    <w:family w:val="decorative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M1ODZkZDJiMjQzNjM2OTFjMzQ2NWExNGQzMGIxNmMifQ=="/>
  </w:docVars>
  <w:rsids>
    <w:rsidRoot w:val="007D7174"/>
    <w:rsid w:val="000076D7"/>
    <w:rsid w:val="00075FC5"/>
    <w:rsid w:val="000770F1"/>
    <w:rsid w:val="000A72D6"/>
    <w:rsid w:val="000B33C2"/>
    <w:rsid w:val="000C4830"/>
    <w:rsid w:val="000F40A0"/>
    <w:rsid w:val="001127A4"/>
    <w:rsid w:val="00121220"/>
    <w:rsid w:val="00145D9F"/>
    <w:rsid w:val="001476DF"/>
    <w:rsid w:val="001A1DDD"/>
    <w:rsid w:val="001B70F8"/>
    <w:rsid w:val="001F4659"/>
    <w:rsid w:val="00211331"/>
    <w:rsid w:val="00234B76"/>
    <w:rsid w:val="00243889"/>
    <w:rsid w:val="0026680D"/>
    <w:rsid w:val="00283DB4"/>
    <w:rsid w:val="002C04DD"/>
    <w:rsid w:val="002D1D9E"/>
    <w:rsid w:val="003230AF"/>
    <w:rsid w:val="00366842"/>
    <w:rsid w:val="00372FF2"/>
    <w:rsid w:val="003B1CA0"/>
    <w:rsid w:val="003C294F"/>
    <w:rsid w:val="00403C05"/>
    <w:rsid w:val="004E7B74"/>
    <w:rsid w:val="0050208D"/>
    <w:rsid w:val="00544A84"/>
    <w:rsid w:val="00584C4D"/>
    <w:rsid w:val="005A3AAE"/>
    <w:rsid w:val="005D7C36"/>
    <w:rsid w:val="0060614A"/>
    <w:rsid w:val="00612106"/>
    <w:rsid w:val="00621701"/>
    <w:rsid w:val="0064050F"/>
    <w:rsid w:val="00661BE9"/>
    <w:rsid w:val="0067122B"/>
    <w:rsid w:val="0067239C"/>
    <w:rsid w:val="0067529A"/>
    <w:rsid w:val="00677C03"/>
    <w:rsid w:val="006859AC"/>
    <w:rsid w:val="006A69EA"/>
    <w:rsid w:val="006E0E7F"/>
    <w:rsid w:val="00706810"/>
    <w:rsid w:val="00717D6D"/>
    <w:rsid w:val="00762324"/>
    <w:rsid w:val="0077784D"/>
    <w:rsid w:val="007A10B5"/>
    <w:rsid w:val="007B0C6A"/>
    <w:rsid w:val="007C600D"/>
    <w:rsid w:val="007D7174"/>
    <w:rsid w:val="00836C76"/>
    <w:rsid w:val="00887A7E"/>
    <w:rsid w:val="00897EF1"/>
    <w:rsid w:val="008A70BC"/>
    <w:rsid w:val="008D5435"/>
    <w:rsid w:val="008E1127"/>
    <w:rsid w:val="00921D82"/>
    <w:rsid w:val="00944488"/>
    <w:rsid w:val="0095665D"/>
    <w:rsid w:val="00983784"/>
    <w:rsid w:val="009A574B"/>
    <w:rsid w:val="009B4920"/>
    <w:rsid w:val="00A51A7E"/>
    <w:rsid w:val="00AE79B9"/>
    <w:rsid w:val="00AF2A58"/>
    <w:rsid w:val="00B43503"/>
    <w:rsid w:val="00B547B5"/>
    <w:rsid w:val="00B70A56"/>
    <w:rsid w:val="00B7600B"/>
    <w:rsid w:val="00B90101"/>
    <w:rsid w:val="00B94787"/>
    <w:rsid w:val="00BB3D0C"/>
    <w:rsid w:val="00BD46C1"/>
    <w:rsid w:val="00C27935"/>
    <w:rsid w:val="00C3008C"/>
    <w:rsid w:val="00C3673B"/>
    <w:rsid w:val="00C41BEC"/>
    <w:rsid w:val="00CB4B1D"/>
    <w:rsid w:val="00CC6955"/>
    <w:rsid w:val="00D109C5"/>
    <w:rsid w:val="00D20F35"/>
    <w:rsid w:val="00DA7CB9"/>
    <w:rsid w:val="00DB0B13"/>
    <w:rsid w:val="00DB63D3"/>
    <w:rsid w:val="00DB6A93"/>
    <w:rsid w:val="00DE0564"/>
    <w:rsid w:val="00E66805"/>
    <w:rsid w:val="00E86F36"/>
    <w:rsid w:val="00EF43C1"/>
    <w:rsid w:val="00F06CF0"/>
    <w:rsid w:val="00F20053"/>
    <w:rsid w:val="00F2059B"/>
    <w:rsid w:val="00F21781"/>
    <w:rsid w:val="00F52A07"/>
    <w:rsid w:val="00F718CC"/>
    <w:rsid w:val="00F72146"/>
    <w:rsid w:val="00F74D17"/>
    <w:rsid w:val="00F8532B"/>
    <w:rsid w:val="00F90E65"/>
    <w:rsid w:val="00FB201D"/>
    <w:rsid w:val="017D31AE"/>
    <w:rsid w:val="06EC048E"/>
    <w:rsid w:val="0B563E1A"/>
    <w:rsid w:val="0C8931D7"/>
    <w:rsid w:val="0D533636"/>
    <w:rsid w:val="0E572FD9"/>
    <w:rsid w:val="16B754B6"/>
    <w:rsid w:val="1D2776D1"/>
    <w:rsid w:val="1E2873E3"/>
    <w:rsid w:val="20477146"/>
    <w:rsid w:val="2B642979"/>
    <w:rsid w:val="35C059EB"/>
    <w:rsid w:val="3FF55308"/>
    <w:rsid w:val="406218F6"/>
    <w:rsid w:val="48705768"/>
    <w:rsid w:val="54770964"/>
    <w:rsid w:val="5C161392"/>
    <w:rsid w:val="5FB22CEC"/>
    <w:rsid w:val="60E94998"/>
    <w:rsid w:val="6B39651C"/>
    <w:rsid w:val="726F5FD8"/>
    <w:rsid w:val="754C32EF"/>
    <w:rsid w:val="76224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nhideWhenUsed="0" w:uiPriority="99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/>
    </w:pPr>
  </w:style>
  <w:style w:type="paragraph" w:styleId="3">
    <w:name w:val="Body Text Indent"/>
    <w:basedOn w:val="1"/>
    <w:next w:val="4"/>
    <w:qFormat/>
    <w:uiPriority w:val="99"/>
    <w:pPr>
      <w:spacing w:after="120"/>
      <w:ind w:left="420" w:leftChars="200"/>
    </w:pPr>
    <w:rPr>
      <w:kern w:val="0"/>
      <w:sz w:val="20"/>
      <w:szCs w:val="24"/>
    </w:rPr>
  </w:style>
  <w:style w:type="paragraph" w:styleId="4">
    <w:name w:val="envelope return"/>
    <w:basedOn w:val="1"/>
    <w:qFormat/>
    <w:uiPriority w:val="99"/>
    <w:pPr>
      <w:snapToGrid w:val="0"/>
    </w:pPr>
    <w:rPr>
      <w:rFonts w:ascii="Arial" w:hAnsi="Arial"/>
    </w:rPr>
  </w:style>
  <w:style w:type="paragraph" w:styleId="5">
    <w:name w:val="Body Text"/>
    <w:basedOn w:val="1"/>
    <w:next w:val="6"/>
    <w:qFormat/>
    <w:uiPriority w:val="0"/>
    <w:rPr>
      <w:rFonts w:ascii="楷体_GB2312" w:hAnsi="Arial" w:eastAsia="楷体_GB2312"/>
      <w:kern w:val="0"/>
      <w:sz w:val="28"/>
      <w:szCs w:val="28"/>
    </w:rPr>
  </w:style>
  <w:style w:type="paragraph" w:styleId="6">
    <w:name w:val="Body Text 2"/>
    <w:basedOn w:val="1"/>
    <w:qFormat/>
    <w:uiPriority w:val="0"/>
    <w:pPr>
      <w:spacing w:after="120" w:line="480" w:lineRule="auto"/>
    </w:pPr>
  </w:style>
  <w:style w:type="paragraph" w:styleId="7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1">
    <w:name w:val="Table Grid"/>
    <w:basedOn w:val="10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qFormat/>
    <w:uiPriority w:val="0"/>
    <w:rPr>
      <w:b/>
      <w:bCs/>
    </w:rPr>
  </w:style>
  <w:style w:type="character" w:customStyle="1" w:styleId="14">
    <w:name w:val="页眉 字符"/>
    <w:basedOn w:val="12"/>
    <w:link w:val="9"/>
    <w:qFormat/>
    <w:uiPriority w:val="99"/>
    <w:rPr>
      <w:sz w:val="18"/>
      <w:szCs w:val="18"/>
    </w:rPr>
  </w:style>
  <w:style w:type="character" w:customStyle="1" w:styleId="15">
    <w:name w:val="页脚 字符"/>
    <w:basedOn w:val="12"/>
    <w:link w:val="8"/>
    <w:qFormat/>
    <w:uiPriority w:val="99"/>
    <w:rPr>
      <w:sz w:val="18"/>
      <w:szCs w:val="18"/>
    </w:rPr>
  </w:style>
  <w:style w:type="character" w:customStyle="1" w:styleId="16">
    <w:name w:val="批注框文本 字符"/>
    <w:basedOn w:val="12"/>
    <w:link w:val="7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418</Words>
  <Characters>440</Characters>
  <Lines>4</Lines>
  <Paragraphs>1</Paragraphs>
  <TotalTime>6</TotalTime>
  <ScaleCrop>false</ScaleCrop>
  <LinksUpToDate>false</LinksUpToDate>
  <CharactersWithSpaces>455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2020-08-23T14:06:00Z</dcterms:created>
  <dc:creator>张长飞</dc:creator>
  <cp:lastModifiedBy>l</cp:lastModifiedBy>
  <cp:lastPrinted>2026-03-13T02:25:30Z</cp:lastPrinted>
  <dcterms:modified xsi:type="dcterms:W3CDTF">2026-03-13T02:30:35Z</dcterms:modified>
  <cp:revision>121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ED0E609F414740A08089F9D91C8F9174_13</vt:lpwstr>
  </property>
  <property fmtid="{D5CDD505-2E9C-101B-9397-08002B2CF9AE}" pid="4" name="KSOTemplateDocerSaveRecord">
    <vt:lpwstr>eyJoZGlkIjoiMGM1ODZkZDJiMjQzNjM2OTFjMzQ2NWExNGQzMGIxNmMiLCJ1c2VySWQiOiI5NzY4NjUwOTYifQ==</vt:lpwstr>
  </property>
</Properties>
</file>